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D28125" w14:textId="3C3746DA" w:rsidR="005F733F" w:rsidRPr="00850834" w:rsidRDefault="0053793F" w:rsidP="005F733F">
      <w:pPr>
        <w:pStyle w:val="Ttulo1"/>
        <w:rPr>
          <w:rFonts w:ascii="Century Gothic" w:hAnsi="Century Gothic" w:cs="Arial"/>
          <w:bCs w:val="0"/>
          <w:lang w:val="es-EC"/>
        </w:rPr>
      </w:pPr>
      <w:r w:rsidRPr="00850834">
        <w:rPr>
          <w:rFonts w:ascii="Century Gothic" w:hAnsi="Century Gothic" w:cs="Arial"/>
          <w:bCs w:val="0"/>
          <w:lang w:val="es-EC"/>
        </w:rPr>
        <w:t>GOBIERNO AUTONOMO DESCENTRALIZADO MUNICIPAL DE TENA</w:t>
      </w:r>
    </w:p>
    <w:p w14:paraId="2FA5FD00" w14:textId="4A2703F5" w:rsidR="0053793F" w:rsidRPr="00850834" w:rsidRDefault="0053793F" w:rsidP="0053793F">
      <w:pPr>
        <w:jc w:val="center"/>
        <w:rPr>
          <w:rFonts w:ascii="Century Gothic" w:hAnsi="Century Gothic"/>
        </w:rPr>
      </w:pPr>
      <w:r w:rsidRPr="00850834">
        <w:rPr>
          <w:rFonts w:ascii="Century Gothic" w:hAnsi="Century Gothic"/>
        </w:rPr>
        <w:t>DIRECCIÓN DE DESARROLLO VIAL Y OBRAS PÚBLICAS</w:t>
      </w:r>
    </w:p>
    <w:p w14:paraId="55CFACDD" w14:textId="1AF66179" w:rsidR="0053793F" w:rsidRPr="00850834" w:rsidRDefault="0053793F" w:rsidP="0053793F">
      <w:pPr>
        <w:jc w:val="center"/>
        <w:rPr>
          <w:rFonts w:ascii="Century Gothic" w:hAnsi="Century Gothic"/>
        </w:rPr>
      </w:pPr>
      <w:r w:rsidRPr="00850834">
        <w:rPr>
          <w:rFonts w:ascii="Century Gothic" w:hAnsi="Century Gothic"/>
        </w:rPr>
        <w:t>INFORME DE ADMINISTRADOR No 00</w:t>
      </w:r>
      <w:r w:rsidR="003F70F7" w:rsidRPr="00850834">
        <w:rPr>
          <w:rFonts w:ascii="Century Gothic" w:hAnsi="Century Gothic"/>
        </w:rPr>
        <w:t>3</w:t>
      </w:r>
      <w:r w:rsidR="003C311C" w:rsidRPr="00850834">
        <w:rPr>
          <w:rFonts w:ascii="Century Gothic" w:hAnsi="Century Gothic"/>
        </w:rPr>
        <w:t>-ADM-GADMT-2024</w:t>
      </w:r>
    </w:p>
    <w:p w14:paraId="313B8DA9" w14:textId="2CCDBF53" w:rsidR="003C311C" w:rsidRPr="00850834" w:rsidRDefault="003C311C" w:rsidP="0053793F">
      <w:pPr>
        <w:jc w:val="center"/>
        <w:rPr>
          <w:rFonts w:ascii="Century Gothic" w:hAnsi="Century Gothic"/>
        </w:rPr>
      </w:pPr>
      <w:r w:rsidRPr="00850834">
        <w:rPr>
          <w:rFonts w:ascii="Century Gothic" w:hAnsi="Century Gothic"/>
        </w:rPr>
        <w:t xml:space="preserve">TENE, </w:t>
      </w:r>
      <w:r w:rsidR="003F70F7" w:rsidRPr="00850834">
        <w:rPr>
          <w:rFonts w:ascii="Century Gothic" w:hAnsi="Century Gothic"/>
        </w:rPr>
        <w:t>2</w:t>
      </w:r>
      <w:r w:rsidR="002E6E8C" w:rsidRPr="00850834">
        <w:rPr>
          <w:rFonts w:ascii="Century Gothic" w:hAnsi="Century Gothic"/>
        </w:rPr>
        <w:t>3</w:t>
      </w:r>
      <w:r w:rsidRPr="00850834">
        <w:rPr>
          <w:rFonts w:ascii="Century Gothic" w:hAnsi="Century Gothic"/>
        </w:rPr>
        <w:t xml:space="preserve"> DE </w:t>
      </w:r>
      <w:r w:rsidR="003F70F7" w:rsidRPr="00850834">
        <w:rPr>
          <w:rFonts w:ascii="Century Gothic" w:hAnsi="Century Gothic"/>
        </w:rPr>
        <w:t>OCTUBRE</w:t>
      </w:r>
      <w:r w:rsidRPr="00850834">
        <w:rPr>
          <w:rFonts w:ascii="Century Gothic" w:hAnsi="Century Gothic"/>
        </w:rPr>
        <w:t xml:space="preserve"> DE 2024</w:t>
      </w:r>
    </w:p>
    <w:p w14:paraId="5BB12E33" w14:textId="77777777" w:rsidR="005F733F" w:rsidRPr="00850834" w:rsidRDefault="005F733F" w:rsidP="005F733F">
      <w:pPr>
        <w:jc w:val="both"/>
        <w:rPr>
          <w:rFonts w:ascii="Century Gothic" w:hAnsi="Century Gothic" w:cs="Arial"/>
          <w:sz w:val="20"/>
        </w:rPr>
      </w:pPr>
    </w:p>
    <w:p w14:paraId="3746387D" w14:textId="77777777" w:rsidR="005F733F" w:rsidRPr="00850834" w:rsidRDefault="005F733F" w:rsidP="005F733F">
      <w:pPr>
        <w:jc w:val="both"/>
        <w:rPr>
          <w:rFonts w:ascii="Century Gothic" w:hAnsi="Century Gothic" w:cs="Arial"/>
          <w:sz w:val="20"/>
        </w:rPr>
      </w:pPr>
    </w:p>
    <w:p w14:paraId="689CF619" w14:textId="6A21BC52" w:rsidR="005F733F" w:rsidRPr="00850834" w:rsidRDefault="005F733F" w:rsidP="005F733F">
      <w:pPr>
        <w:numPr>
          <w:ilvl w:val="0"/>
          <w:numId w:val="4"/>
        </w:numPr>
        <w:tabs>
          <w:tab w:val="clear" w:pos="360"/>
          <w:tab w:val="num" w:pos="420"/>
        </w:tabs>
        <w:ind w:left="420"/>
        <w:jc w:val="both"/>
        <w:rPr>
          <w:rFonts w:ascii="Century Gothic" w:hAnsi="Century Gothic" w:cs="Arial"/>
          <w:b/>
          <w:sz w:val="20"/>
        </w:rPr>
      </w:pPr>
      <w:r w:rsidRPr="00850834">
        <w:rPr>
          <w:rFonts w:ascii="Century Gothic" w:hAnsi="Century Gothic" w:cs="Arial"/>
          <w:b/>
          <w:sz w:val="20"/>
        </w:rPr>
        <w:t>DATOS GENERALES.</w:t>
      </w:r>
    </w:p>
    <w:p w14:paraId="2B427A7F" w14:textId="441D417D" w:rsidR="00776B6D" w:rsidRPr="00850834" w:rsidRDefault="00776B6D" w:rsidP="00776B6D">
      <w:pPr>
        <w:ind w:left="60"/>
        <w:jc w:val="both"/>
        <w:rPr>
          <w:rFonts w:ascii="Century Gothic" w:hAnsi="Century Gothic" w:cs="Arial"/>
          <w:b/>
          <w:sz w:val="20"/>
        </w:rPr>
      </w:pPr>
    </w:p>
    <w:p w14:paraId="316638FE" w14:textId="06C442B2" w:rsidR="00B120F0" w:rsidRPr="00850834" w:rsidRDefault="003F70F7" w:rsidP="00776B6D">
      <w:pPr>
        <w:ind w:left="60"/>
        <w:jc w:val="both"/>
        <w:rPr>
          <w:rFonts w:ascii="Century Gothic" w:hAnsi="Century Gothic" w:cs="Arial"/>
          <w:b/>
          <w:sz w:val="20"/>
        </w:rPr>
      </w:pPr>
      <w:r w:rsidRPr="00850834">
        <w:rPr>
          <w:rFonts w:ascii="Century Gothic" w:hAnsi="Century Gothic"/>
          <w:noProof/>
        </w:rPr>
        <w:drawing>
          <wp:inline distT="0" distB="0" distL="0" distR="0" wp14:anchorId="755FE37A" wp14:editId="78151A53">
            <wp:extent cx="5579745" cy="4231640"/>
            <wp:effectExtent l="0" t="0" r="190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79745" cy="4231640"/>
                    </a:xfrm>
                    <a:prstGeom prst="rect">
                      <a:avLst/>
                    </a:prstGeom>
                    <a:noFill/>
                    <a:ln>
                      <a:noFill/>
                    </a:ln>
                  </pic:spPr>
                </pic:pic>
              </a:graphicData>
            </a:graphic>
          </wp:inline>
        </w:drawing>
      </w:r>
    </w:p>
    <w:p w14:paraId="3D69096E" w14:textId="7160589A" w:rsidR="00776B6D" w:rsidRPr="00850834" w:rsidRDefault="00776B6D" w:rsidP="00776B6D">
      <w:pPr>
        <w:ind w:left="60"/>
        <w:jc w:val="both"/>
        <w:rPr>
          <w:rFonts w:ascii="Century Gothic" w:hAnsi="Century Gothic" w:cs="Arial"/>
          <w:b/>
          <w:sz w:val="20"/>
        </w:rPr>
      </w:pPr>
    </w:p>
    <w:p w14:paraId="4ABE3D05" w14:textId="1FE34B97" w:rsidR="005F733F" w:rsidRPr="00850834" w:rsidRDefault="005F733F" w:rsidP="00776B6D">
      <w:pPr>
        <w:pStyle w:val="Prrafodelista"/>
        <w:numPr>
          <w:ilvl w:val="0"/>
          <w:numId w:val="4"/>
        </w:numPr>
        <w:jc w:val="both"/>
        <w:rPr>
          <w:rFonts w:ascii="Century Gothic" w:hAnsi="Century Gothic" w:cs="Arial"/>
          <w:b/>
          <w:sz w:val="20"/>
        </w:rPr>
      </w:pPr>
      <w:r w:rsidRPr="00850834">
        <w:rPr>
          <w:rFonts w:ascii="Century Gothic" w:hAnsi="Century Gothic" w:cs="Arial"/>
          <w:b/>
          <w:sz w:val="20"/>
        </w:rPr>
        <w:t>ANTECEDENTES.</w:t>
      </w:r>
    </w:p>
    <w:p w14:paraId="14A444EF" w14:textId="7CF54F4D" w:rsidR="00757E9B" w:rsidRPr="00850834" w:rsidRDefault="00757E9B" w:rsidP="00757E9B">
      <w:pPr>
        <w:ind w:left="360"/>
        <w:jc w:val="both"/>
        <w:rPr>
          <w:rFonts w:ascii="Century Gothic" w:hAnsi="Century Gothic" w:cs="Arial"/>
          <w:b/>
          <w:sz w:val="20"/>
        </w:rPr>
      </w:pPr>
    </w:p>
    <w:p w14:paraId="58C4E539" w14:textId="0FC8BBBE" w:rsidR="00757E9B" w:rsidRPr="00850834" w:rsidRDefault="00776B6D" w:rsidP="005F733F">
      <w:pPr>
        <w:pStyle w:val="Sangradetextonormal"/>
        <w:spacing w:after="0"/>
        <w:ind w:left="0"/>
        <w:jc w:val="both"/>
        <w:rPr>
          <w:rFonts w:ascii="Century Gothic" w:hAnsi="Century Gothic" w:cs="Arial"/>
          <w:sz w:val="20"/>
        </w:rPr>
      </w:pPr>
      <w:r w:rsidRPr="00850834">
        <w:rPr>
          <w:rFonts w:ascii="Century Gothic" w:hAnsi="Century Gothic" w:cs="Arial"/>
          <w:sz w:val="20"/>
        </w:rPr>
        <w:t>Con fecha 04 de enero del 2024 se suscribe el contrato para realizar, RECONSTRUCCION DE PISO, PINTURA, ARCOS, AROS é ILUMINACION, CANALES Y BAJANTES DE AA.LL EN CANCHAS CUBIERTAS EN EL CANTON TENA:  PROYECTO CANCHA EN CAMPANACOCHA-AHUANO; CANCHAS EN BELLAVISTA ALTA Y CRUZCHICTA-CHONTAPUNTA; CANCHA EN PUMAYACU-PANO; CANCHA EN EL BARRIO DOS RIOS DE TENA, CANCHA EN EL BARRIO 3 DE MAYO DE LA CIUDAD DE TEN</w:t>
      </w:r>
      <w:r w:rsidR="007E498B" w:rsidRPr="00850834">
        <w:rPr>
          <w:rFonts w:ascii="Century Gothic" w:hAnsi="Century Gothic" w:cs="Arial"/>
          <w:sz w:val="20"/>
        </w:rPr>
        <w:t>A</w:t>
      </w:r>
      <w:r w:rsidRPr="00850834">
        <w:rPr>
          <w:rFonts w:ascii="Century Gothic" w:hAnsi="Century Gothic" w:cs="Arial"/>
          <w:sz w:val="20"/>
        </w:rPr>
        <w:t xml:space="preserve"> con la empresa CONSORCIO OGMA representada legalmente por el Ing. Omar Henry Guamán </w:t>
      </w:r>
      <w:proofErr w:type="spellStart"/>
      <w:r w:rsidRPr="00850834">
        <w:rPr>
          <w:rFonts w:ascii="Century Gothic" w:hAnsi="Century Gothic" w:cs="Arial"/>
          <w:sz w:val="20"/>
        </w:rPr>
        <w:t>Iler</w:t>
      </w:r>
      <w:proofErr w:type="spellEnd"/>
      <w:r w:rsidRPr="00850834">
        <w:rPr>
          <w:rFonts w:ascii="Century Gothic" w:hAnsi="Century Gothic" w:cs="Arial"/>
          <w:sz w:val="20"/>
        </w:rPr>
        <w:t xml:space="preserve"> con RUC No. 1591728513001.</w:t>
      </w:r>
    </w:p>
    <w:p w14:paraId="4ADFF99E" w14:textId="0D780143" w:rsidR="00FB77F1" w:rsidRPr="00850834" w:rsidRDefault="00FB77F1" w:rsidP="005F733F">
      <w:pPr>
        <w:pStyle w:val="Sangradetextonormal"/>
        <w:spacing w:after="0"/>
        <w:ind w:left="0"/>
        <w:jc w:val="both"/>
        <w:rPr>
          <w:rFonts w:ascii="Century Gothic" w:hAnsi="Century Gothic" w:cs="Arial"/>
          <w:sz w:val="20"/>
        </w:rPr>
      </w:pPr>
    </w:p>
    <w:p w14:paraId="6BA293FB" w14:textId="556EB456" w:rsidR="00FB77F1" w:rsidRPr="00850834" w:rsidRDefault="00FB77F1" w:rsidP="00FB77F1">
      <w:pPr>
        <w:pStyle w:val="Sangradetextonormal"/>
        <w:ind w:left="0"/>
        <w:jc w:val="both"/>
        <w:rPr>
          <w:rFonts w:ascii="Century Gothic" w:hAnsi="Century Gothic" w:cs="Arial"/>
          <w:sz w:val="20"/>
        </w:rPr>
      </w:pPr>
      <w:r w:rsidRPr="00850834">
        <w:rPr>
          <w:rFonts w:ascii="Century Gothic" w:hAnsi="Century Gothic" w:cs="Arial"/>
          <w:sz w:val="20"/>
        </w:rPr>
        <w:t xml:space="preserve">De acuerdo con el MEMORANDO No. GADMT-UPT-2024-0134-M de fecha 14 de febrero de 2024, suscrito por Lcda. Silvia Vargas – Tesorera Municipal, asunto: </w:t>
      </w:r>
      <w:r w:rsidR="007E498B" w:rsidRPr="00850834">
        <w:rPr>
          <w:rFonts w:ascii="Century Gothic" w:hAnsi="Century Gothic" w:cs="Arial"/>
          <w:sz w:val="20"/>
        </w:rPr>
        <w:t>“</w:t>
      </w:r>
      <w:r w:rsidRPr="00850834">
        <w:rPr>
          <w:rFonts w:ascii="Century Gothic" w:hAnsi="Century Gothic" w:cs="Arial"/>
          <w:i/>
          <w:iCs/>
          <w:sz w:val="20"/>
        </w:rPr>
        <w:t xml:space="preserve">Informando que con fecha 9 DE FEBRERO DE 2024, el CONSORCIO “OGMA RUC: 1591728513001 representado por el Ing. Omar Guamán </w:t>
      </w:r>
      <w:proofErr w:type="spellStart"/>
      <w:r w:rsidRPr="00850834">
        <w:rPr>
          <w:rFonts w:ascii="Century Gothic" w:hAnsi="Century Gothic" w:cs="Arial"/>
          <w:i/>
          <w:iCs/>
          <w:sz w:val="20"/>
        </w:rPr>
        <w:t>Iler</w:t>
      </w:r>
      <w:proofErr w:type="spellEnd"/>
      <w:r w:rsidRPr="00850834">
        <w:rPr>
          <w:rFonts w:ascii="Century Gothic" w:hAnsi="Century Gothic" w:cs="Arial"/>
          <w:i/>
          <w:iCs/>
          <w:sz w:val="20"/>
        </w:rPr>
        <w:t xml:space="preserve"> recibió el anticipo por el valor de USD. 74,984.68 que corresponde al 50.0% del valor del contrato.</w:t>
      </w:r>
      <w:r w:rsidR="007E498B" w:rsidRPr="00850834">
        <w:rPr>
          <w:rFonts w:ascii="Century Gothic" w:hAnsi="Century Gothic" w:cs="Arial"/>
          <w:i/>
          <w:iCs/>
          <w:sz w:val="20"/>
        </w:rPr>
        <w:t>”</w:t>
      </w:r>
    </w:p>
    <w:p w14:paraId="1CD4907D" w14:textId="73F5A542" w:rsidR="00FB77F1" w:rsidRPr="00850834" w:rsidRDefault="00FB77F1" w:rsidP="007E498B">
      <w:pPr>
        <w:autoSpaceDE w:val="0"/>
        <w:autoSpaceDN w:val="0"/>
        <w:adjustRightInd w:val="0"/>
        <w:jc w:val="both"/>
        <w:rPr>
          <w:rFonts w:ascii="Century Gothic" w:hAnsi="Century Gothic" w:cs="Arial"/>
          <w:sz w:val="20"/>
        </w:rPr>
      </w:pPr>
      <w:r w:rsidRPr="00850834">
        <w:rPr>
          <w:rFonts w:ascii="Century Gothic" w:hAnsi="Century Gothic" w:cs="Arial"/>
          <w:sz w:val="20"/>
        </w:rPr>
        <w:t xml:space="preserve">Con Memorando No. GADMT-UOIVOP-2024-0020-M, de fecha 15 de febrero del 2024, remitido por el Señor Ingeniero </w:t>
      </w:r>
      <w:proofErr w:type="spellStart"/>
      <w:r w:rsidRPr="00850834">
        <w:rPr>
          <w:rFonts w:ascii="Century Gothic" w:hAnsi="Century Gothic" w:cs="Arial"/>
          <w:sz w:val="20"/>
        </w:rPr>
        <w:t>Mgs</w:t>
      </w:r>
      <w:proofErr w:type="spellEnd"/>
      <w:r w:rsidRPr="00850834">
        <w:rPr>
          <w:rFonts w:ascii="Century Gothic" w:hAnsi="Century Gothic" w:cs="Arial"/>
          <w:sz w:val="20"/>
        </w:rPr>
        <w:t xml:space="preserve">. </w:t>
      </w:r>
      <w:proofErr w:type="spellStart"/>
      <w:r w:rsidRPr="00850834">
        <w:rPr>
          <w:rFonts w:ascii="Century Gothic" w:hAnsi="Century Gothic" w:cs="Arial"/>
          <w:sz w:val="20"/>
        </w:rPr>
        <w:t>Jose</w:t>
      </w:r>
      <w:proofErr w:type="spellEnd"/>
      <w:r w:rsidRPr="00850834">
        <w:rPr>
          <w:rFonts w:ascii="Century Gothic" w:hAnsi="Century Gothic" w:cs="Arial"/>
          <w:sz w:val="20"/>
        </w:rPr>
        <w:t xml:space="preserve"> Gabriel Zambrano Vacacela Administrador de Contrato indica que: </w:t>
      </w:r>
      <w:r w:rsidR="007E498B" w:rsidRPr="00850834">
        <w:rPr>
          <w:rFonts w:ascii="Century Gothic" w:hAnsi="Century Gothic" w:cs="Arial"/>
          <w:i/>
          <w:iCs/>
          <w:sz w:val="20"/>
        </w:rPr>
        <w:t xml:space="preserve">De acuerdo a la Cláusula Décima Tercera del Contrato No. 001-GADMT- 2024, códigoMCO-GADMTENA-2023-058, para la ejecución del proyecto </w:t>
      </w:r>
      <w:r w:rsidR="007E498B" w:rsidRPr="00850834">
        <w:rPr>
          <w:rFonts w:ascii="Century Gothic" w:hAnsi="Century Gothic" w:cs="Arial"/>
          <w:i/>
          <w:iCs/>
          <w:sz w:val="20"/>
        </w:rPr>
        <w:lastRenderedPageBreak/>
        <w:t xml:space="preserve">“RECONSTRUCCIONDE PISO, PINTURA, ARCOS, AROS, E ILUMINACION, CANALES YBAJANTES DE AGUA LLUVIA EN CANCHAS CUBIERTAS EN EL CANTON TENA PROYECTO CANCHAS EN CAMPANACOCHA, AHUANO, CANCHAS EN BELLAVISTA ALTA Y CRUZ CHICTA-CHONTA PUNTA, CANCHA EN PUMAYACU-PANO, CANCHA EN EL BARRIO DOS RIOS DE TENA, CANCHA EN EL BARRIO 3 DE MAYO DE LA CIUDAD DE TENA, adjudicado a favor de CONSORCIO “OGMA” representado por el Ing. Omar Henry Guamán </w:t>
      </w:r>
      <w:proofErr w:type="spellStart"/>
      <w:r w:rsidR="007E498B" w:rsidRPr="00850834">
        <w:rPr>
          <w:rFonts w:ascii="Century Gothic" w:hAnsi="Century Gothic" w:cs="Arial"/>
          <w:i/>
          <w:iCs/>
          <w:sz w:val="20"/>
        </w:rPr>
        <w:t>Iler</w:t>
      </w:r>
      <w:proofErr w:type="spellEnd"/>
      <w:r w:rsidR="007E498B" w:rsidRPr="00850834">
        <w:rPr>
          <w:rFonts w:ascii="Century Gothic" w:hAnsi="Century Gothic" w:cs="Arial"/>
          <w:i/>
          <w:iCs/>
          <w:sz w:val="20"/>
        </w:rPr>
        <w:t xml:space="preserve"> –Procurador Común/Contratista, RUC: 1591728513001; comunico a usted que, se le designa como FISCALIZADOR INTERNO DE LA OBRA antes indicada</w:t>
      </w:r>
      <w:r w:rsidR="00DB030D">
        <w:rPr>
          <w:rFonts w:ascii="Century Gothic" w:hAnsi="Century Gothic" w:cs="Arial"/>
          <w:i/>
          <w:iCs/>
          <w:sz w:val="20"/>
        </w:rPr>
        <w:t>……</w:t>
      </w:r>
    </w:p>
    <w:p w14:paraId="69609125" w14:textId="2FB47DF5" w:rsidR="00FB77F1" w:rsidRPr="00850834" w:rsidRDefault="00FB77F1" w:rsidP="006C4D41">
      <w:pPr>
        <w:pStyle w:val="Sangradetextonormal"/>
        <w:spacing w:after="0"/>
        <w:ind w:left="0"/>
        <w:jc w:val="both"/>
        <w:rPr>
          <w:rFonts w:ascii="Century Gothic" w:hAnsi="Century Gothic" w:cs="Arial"/>
          <w:sz w:val="20"/>
        </w:rPr>
      </w:pPr>
    </w:p>
    <w:p w14:paraId="2238B52B" w14:textId="392ACDFF" w:rsidR="007E498B" w:rsidRPr="00850834" w:rsidRDefault="007E498B" w:rsidP="006C4D41">
      <w:pPr>
        <w:jc w:val="both"/>
        <w:rPr>
          <w:rFonts w:ascii="Century Gothic" w:hAnsi="Century Gothic" w:cs="Arial"/>
          <w:sz w:val="20"/>
        </w:rPr>
      </w:pPr>
      <w:r w:rsidRPr="00850834">
        <w:rPr>
          <w:rFonts w:ascii="Century Gothic" w:hAnsi="Century Gothic" w:cs="Arial"/>
          <w:sz w:val="20"/>
        </w:rPr>
        <w:t xml:space="preserve">Con fecha 14 de febrero de 2024, se suscribe el acta de inicio de obra para la ejecución del contrato cuyo objeto es: RECONSTRUCCION DE PISO, PINTURA, ARCOS, AROS é ILUMINACION, CANALES Y BAJANTES DE AA.LL EN CANCHAS CUBIERTAS EN EL CANTON TENA:  PROYECTO CANCHA EN CAMPANACOCHA-AHUANO; CANCHAS EN BELLAVISTA ALTA Y CRUZCHICTA-CHONTAPUNTA; CANCHA EN PUMAYACU-PANO; CANCHA EN EL BARRIO DOS RIOS DE TENA, CANCHA EN EL BARRIO 3 DE MAYO DE LA CIUDAD DE TEN con la empresa CONSORCIO OGMA representada legalmente por el Ing. Omar Henry Guamán </w:t>
      </w:r>
      <w:proofErr w:type="spellStart"/>
      <w:r w:rsidRPr="00850834">
        <w:rPr>
          <w:rFonts w:ascii="Century Gothic" w:hAnsi="Century Gothic" w:cs="Arial"/>
          <w:sz w:val="20"/>
        </w:rPr>
        <w:t>Iler</w:t>
      </w:r>
      <w:proofErr w:type="spellEnd"/>
      <w:r w:rsidRPr="00850834">
        <w:rPr>
          <w:rFonts w:ascii="Century Gothic" w:hAnsi="Century Gothic" w:cs="Arial"/>
          <w:sz w:val="20"/>
        </w:rPr>
        <w:t xml:space="preserve"> con RUC No. 1591728513001.</w:t>
      </w:r>
    </w:p>
    <w:p w14:paraId="3A50E4B7" w14:textId="77777777" w:rsidR="007E498B" w:rsidRPr="00850834" w:rsidRDefault="007E498B" w:rsidP="006C4D41">
      <w:pPr>
        <w:pStyle w:val="Sangradetextonormal"/>
        <w:spacing w:after="0"/>
        <w:ind w:left="0"/>
        <w:jc w:val="both"/>
        <w:rPr>
          <w:rFonts w:ascii="Century Gothic" w:hAnsi="Century Gothic" w:cs="Arial"/>
          <w:sz w:val="20"/>
        </w:rPr>
      </w:pPr>
    </w:p>
    <w:p w14:paraId="632DCCAF" w14:textId="2509EE51" w:rsidR="007E498B" w:rsidRPr="00850834" w:rsidRDefault="007E498B" w:rsidP="006C4D41">
      <w:pPr>
        <w:pStyle w:val="Sangradetextonormal"/>
        <w:spacing w:after="0"/>
        <w:ind w:left="0"/>
        <w:rPr>
          <w:rFonts w:ascii="Century Gothic" w:hAnsi="Century Gothic" w:cs="Arial"/>
          <w:sz w:val="20"/>
        </w:rPr>
      </w:pPr>
      <w:r w:rsidRPr="00850834">
        <w:rPr>
          <w:rFonts w:ascii="Century Gothic" w:hAnsi="Century Gothic" w:cs="Arial"/>
          <w:sz w:val="20"/>
        </w:rPr>
        <w:t xml:space="preserve">Mediante Memo No. GADMT-UOFO-2024-0068-M de fecha 14 de marzo del 2024, suscrito por el Ing. Ricardo Manzano Fiscalizador de la obra dirigido para Ing. Gabriel Zambrano Administrador de contrato se informa que: Adjunto encontrara la reprogramación del proyecto para los fines legales pertinentes legalizado por el contratista y la </w:t>
      </w:r>
      <w:r w:rsidR="00077388" w:rsidRPr="00850834">
        <w:rPr>
          <w:rFonts w:ascii="Century Gothic" w:hAnsi="Century Gothic" w:cs="Arial"/>
          <w:sz w:val="20"/>
        </w:rPr>
        <w:t>fiscalización</w:t>
      </w:r>
      <w:r w:rsidRPr="00850834">
        <w:rPr>
          <w:rFonts w:ascii="Century Gothic" w:hAnsi="Century Gothic" w:cs="Arial"/>
          <w:sz w:val="20"/>
        </w:rPr>
        <w:t>.</w:t>
      </w:r>
    </w:p>
    <w:p w14:paraId="1C282924" w14:textId="77777777" w:rsidR="00B120F0" w:rsidRPr="00850834" w:rsidRDefault="00B120F0" w:rsidP="006C4D41">
      <w:pPr>
        <w:pStyle w:val="Sangradetextonormal"/>
        <w:spacing w:after="0"/>
        <w:ind w:left="0"/>
        <w:jc w:val="both"/>
        <w:rPr>
          <w:rFonts w:ascii="Century Gothic" w:hAnsi="Century Gothic" w:cs="Arial"/>
          <w:sz w:val="20"/>
        </w:rPr>
      </w:pPr>
    </w:p>
    <w:p w14:paraId="1A8380F7" w14:textId="1833F419" w:rsidR="00077388" w:rsidRPr="00850834" w:rsidRDefault="00077388" w:rsidP="006C4D41">
      <w:pPr>
        <w:pStyle w:val="Sangradetextonormal"/>
        <w:spacing w:after="0"/>
        <w:ind w:left="0"/>
        <w:jc w:val="both"/>
        <w:rPr>
          <w:rFonts w:ascii="Century Gothic" w:hAnsi="Century Gothic" w:cs="Arial"/>
          <w:i/>
          <w:iCs/>
          <w:sz w:val="20"/>
        </w:rPr>
      </w:pPr>
      <w:r w:rsidRPr="00850834">
        <w:rPr>
          <w:rFonts w:ascii="Century Gothic" w:hAnsi="Century Gothic" w:cs="Arial"/>
          <w:sz w:val="20"/>
        </w:rPr>
        <w:t xml:space="preserve">Con oficio sin número , de fecha 22 de marzo del 2024, suscrito por el Ing. Omar Guamán representante de le empresa CONSORCIO OGMA, dirigido por el Ing. José Gabriel Zambrano Administrador del Contrato menciona: </w:t>
      </w:r>
      <w:r w:rsidRPr="00850834">
        <w:rPr>
          <w:rFonts w:ascii="Century Gothic" w:hAnsi="Century Gothic" w:cs="Arial"/>
          <w:i/>
          <w:iCs/>
          <w:sz w:val="20"/>
        </w:rPr>
        <w:t>Por medio de la presente le adjunto la planilla N.- 1, de la Obra: RECONSTRUCCION DE PISO, PINTURA, ARCOS, AROS, E ILUMINACION, CANALES Y BAJANTES DE AGUA LLUVIA EN CANCHAS CUBIERTAS EN EL CANTON TENA PROYECTO CANCHAS EN CAMPANACOCHA, AHUANO, CANCHAS EN BELLAVISTA ALTA Y CRUZ CHICTA-CHONTA PUNTA, CANCHA EN PUMAYACU-PANO, CANCHA EN EL BARRIO DOS RIOS DE TENA, CANCHA EN EL BARRIO 3 DE MAYO DE LA CIUDAD DE TENA” PROCESO Nro. MCO-GADMTENA-2023-058, para su respectivo tramite y aprobación de la misma.</w:t>
      </w:r>
    </w:p>
    <w:p w14:paraId="48B33A18" w14:textId="2AEF6129" w:rsidR="00A17E48" w:rsidRPr="00850834" w:rsidRDefault="00A17E48" w:rsidP="006C4D41">
      <w:pPr>
        <w:pStyle w:val="Sangradetextonormal"/>
        <w:spacing w:after="0"/>
        <w:ind w:left="0"/>
        <w:jc w:val="both"/>
        <w:rPr>
          <w:rFonts w:ascii="Century Gothic" w:hAnsi="Century Gothic" w:cs="Arial"/>
          <w:i/>
          <w:iCs/>
          <w:sz w:val="20"/>
        </w:rPr>
      </w:pPr>
    </w:p>
    <w:p w14:paraId="47EFC730" w14:textId="23441100" w:rsidR="00A17E48" w:rsidRPr="00850834" w:rsidRDefault="00A17E48" w:rsidP="006C4D41">
      <w:pPr>
        <w:pStyle w:val="Sangradetextonormal"/>
        <w:spacing w:after="0"/>
        <w:ind w:left="0"/>
        <w:jc w:val="both"/>
        <w:rPr>
          <w:rFonts w:ascii="Century Gothic" w:hAnsi="Century Gothic" w:cs="Arial"/>
          <w:i/>
          <w:iCs/>
          <w:sz w:val="20"/>
        </w:rPr>
      </w:pPr>
      <w:r w:rsidRPr="00850834">
        <w:rPr>
          <w:rFonts w:ascii="Century Gothic" w:hAnsi="Century Gothic" w:cs="Arial"/>
          <w:sz w:val="20"/>
        </w:rPr>
        <w:t>Mediante Memo No. GADMT-UOFO-2024-0084-M de fecha 1 de abril del 2024, suscrito por el Ing. Ricardo Manzano Fiscalizador del contrato dirigido para el Ing. Gabriel Zambrano Administrador de contrato menciona que:</w:t>
      </w:r>
      <w:r w:rsidRPr="00850834">
        <w:rPr>
          <w:rFonts w:ascii="Century Gothic" w:hAnsi="Century Gothic" w:cs="Arial"/>
          <w:i/>
          <w:iCs/>
          <w:sz w:val="20"/>
        </w:rPr>
        <w:t xml:space="preserve"> Para los fines legales pertinente comunico a </w:t>
      </w:r>
      <w:proofErr w:type="spellStart"/>
      <w:r w:rsidRPr="00850834">
        <w:rPr>
          <w:rFonts w:ascii="Century Gothic" w:hAnsi="Century Gothic" w:cs="Arial"/>
          <w:i/>
          <w:iCs/>
          <w:sz w:val="20"/>
        </w:rPr>
        <w:t>ud</w:t>
      </w:r>
      <w:proofErr w:type="spellEnd"/>
      <w:r w:rsidRPr="00850834">
        <w:rPr>
          <w:rFonts w:ascii="Century Gothic" w:hAnsi="Century Gothic" w:cs="Arial"/>
          <w:i/>
          <w:iCs/>
          <w:sz w:val="20"/>
        </w:rPr>
        <w:t xml:space="preserve"> que se procede a devolver la planilla de avance No. 1 del contrato “RECONSTRUCCIÓN DE PISO, PINTURA, ARCOS, AROS E ILUMINACIÓN, CANALES Y BAJANTES DE AGUA LLUVIA EN CANCHAS CUBIERTAS EN EL CANTÓN TENA PROYECTO CANCHA EN CAMPANACOCHA-AHUANO; CANCHAS EN BELLAVISTA ALTA Y CRUZ CHICTA-CHONTA PUNTA; CANCHA EN PUMAYACU-PANO; CANCHA EN EL BARRIO DOS RÍOS DE TENA, CANCHA EN EL BARRIO 3 DE MAYO DE LA CIUDAD DE TENA”, por múltiples razones.</w:t>
      </w:r>
    </w:p>
    <w:p w14:paraId="054CF2FD" w14:textId="74127A0C" w:rsidR="00A17E48" w:rsidRPr="00850834" w:rsidRDefault="00A17E48" w:rsidP="006C4D41">
      <w:pPr>
        <w:pStyle w:val="Sangradetextonormal"/>
        <w:spacing w:after="0"/>
        <w:ind w:left="0"/>
        <w:jc w:val="both"/>
        <w:rPr>
          <w:rFonts w:ascii="Century Gothic" w:hAnsi="Century Gothic" w:cs="Arial"/>
          <w:i/>
          <w:iCs/>
          <w:sz w:val="20"/>
        </w:rPr>
      </w:pPr>
    </w:p>
    <w:p w14:paraId="4DC41769" w14:textId="5853C5EE" w:rsidR="00A17E48" w:rsidRPr="00850834" w:rsidRDefault="00A17E48" w:rsidP="006C4D41">
      <w:pPr>
        <w:pStyle w:val="Sangradetextonormal"/>
        <w:spacing w:after="0"/>
        <w:ind w:left="0"/>
        <w:jc w:val="both"/>
        <w:rPr>
          <w:rFonts w:ascii="Century Gothic" w:hAnsi="Century Gothic" w:cs="Arial"/>
          <w:sz w:val="20"/>
        </w:rPr>
      </w:pPr>
      <w:r w:rsidRPr="00850834">
        <w:rPr>
          <w:rFonts w:ascii="Century Gothic" w:hAnsi="Century Gothic" w:cs="Arial"/>
          <w:sz w:val="20"/>
        </w:rPr>
        <w:t xml:space="preserve">Mediante Resolución No. GADMT-A-2024-0120-R de fecha 02 de abril del 2024, suscrito por el Señor Alcalde </w:t>
      </w:r>
      <w:proofErr w:type="spellStart"/>
      <w:r w:rsidRPr="00850834">
        <w:rPr>
          <w:rFonts w:ascii="Century Gothic" w:hAnsi="Century Gothic" w:cs="Arial"/>
          <w:sz w:val="20"/>
        </w:rPr>
        <w:t>Mgs</w:t>
      </w:r>
      <w:proofErr w:type="spellEnd"/>
      <w:r w:rsidRPr="00850834">
        <w:rPr>
          <w:rFonts w:ascii="Century Gothic" w:hAnsi="Century Gothic" w:cs="Arial"/>
          <w:sz w:val="20"/>
        </w:rPr>
        <w:t>. Jimmy Xavier Reyes resuelve: Art. 1. Dar por terminadas las funciones del Ing. José Gabriel Zambrano Vacacela, con cédula de ciudadanía 1600409401 como COORDINADOR DE LA UNIDAD OPERATIVA DE INFRAESTRUCTURA VIAL Y OBRAS PÚBLICAS del Gobierno Autónomo Descentralizado Municipal de Tena. por lo tanto, se suspende todo tramite hasta que sea nombrado el nuevo administrador del contrato.</w:t>
      </w:r>
    </w:p>
    <w:p w14:paraId="638FA9AB" w14:textId="77777777" w:rsidR="00CC3FD0" w:rsidRDefault="00CC3FD0" w:rsidP="00A17E48">
      <w:pPr>
        <w:pStyle w:val="Sangradetextonormal"/>
        <w:ind w:left="0"/>
        <w:jc w:val="both"/>
        <w:rPr>
          <w:rFonts w:ascii="Century Gothic" w:hAnsi="Century Gothic" w:cs="Arial"/>
          <w:sz w:val="20"/>
        </w:rPr>
      </w:pPr>
    </w:p>
    <w:p w14:paraId="370F58A6" w14:textId="53970460" w:rsidR="00A17E48" w:rsidRPr="00850834" w:rsidRDefault="00A17E48" w:rsidP="00A17E48">
      <w:pPr>
        <w:pStyle w:val="Sangradetextonormal"/>
        <w:ind w:left="0"/>
        <w:jc w:val="both"/>
        <w:rPr>
          <w:rFonts w:ascii="Century Gothic" w:hAnsi="Century Gothic" w:cs="Arial"/>
          <w:sz w:val="20"/>
        </w:rPr>
      </w:pPr>
      <w:r w:rsidRPr="00850834">
        <w:rPr>
          <w:rFonts w:ascii="Century Gothic" w:hAnsi="Century Gothic" w:cs="Arial"/>
          <w:sz w:val="20"/>
        </w:rPr>
        <w:t xml:space="preserve">Mediante Resolución No. GADMT-A-2024-0125-R de fecha 08 de abril del 2024, suscrito por el Señor Alcalde </w:t>
      </w:r>
      <w:proofErr w:type="spellStart"/>
      <w:r w:rsidRPr="00850834">
        <w:rPr>
          <w:rFonts w:ascii="Century Gothic" w:hAnsi="Century Gothic" w:cs="Arial"/>
          <w:sz w:val="20"/>
        </w:rPr>
        <w:t>Mgs</w:t>
      </w:r>
      <w:proofErr w:type="spellEnd"/>
      <w:r w:rsidRPr="00850834">
        <w:rPr>
          <w:rFonts w:ascii="Century Gothic" w:hAnsi="Century Gothic" w:cs="Arial"/>
          <w:sz w:val="20"/>
        </w:rPr>
        <w:t xml:space="preserve">. Jimmy Xavier Reyes resuelve: designar Administrador del contrato Ing. EDWIN GONZALO MANTILLA ROJAS – Coordinador de la Unidad Operativa de Infraestructura Vial y Obras Públicas del proyecto </w:t>
      </w:r>
      <w:r w:rsidR="00A61827" w:rsidRPr="00850834">
        <w:rPr>
          <w:rFonts w:ascii="Century Gothic" w:hAnsi="Century Gothic" w:cs="Arial"/>
          <w:sz w:val="20"/>
        </w:rPr>
        <w:t xml:space="preserve">“RECONSTRUCCION DE PISO, PINTURA, ARCOS, AROS, E ILUMINACION, CANALES Y BAJANTES DE AGUA LLUVIA EN CANCHAS </w:t>
      </w:r>
      <w:r w:rsidR="00A61827" w:rsidRPr="00850834">
        <w:rPr>
          <w:rFonts w:ascii="Century Gothic" w:hAnsi="Century Gothic" w:cs="Arial"/>
          <w:sz w:val="20"/>
        </w:rPr>
        <w:lastRenderedPageBreak/>
        <w:t xml:space="preserve">CUBIERTAS EN EL CANTON TENA PROYECTO CANCHAS EN CAMPANACOCHA, AHUANO, CANCHAS EN BELLAVISTA ALTA Y CRUZ CHICTA-CHONTA PUNTA, CANCHA EN PUMAYACU-PANO, CANCHA EN EL BARRIO DOS RIOS DE TENA, CANCHA EN EL BARRIO 3 DE MAYO DE LA CIUDAD DE TENA” </w:t>
      </w:r>
      <w:r w:rsidRPr="00850834">
        <w:rPr>
          <w:rFonts w:ascii="Century Gothic" w:hAnsi="Century Gothic" w:cs="Arial"/>
          <w:sz w:val="20"/>
        </w:rPr>
        <w:t xml:space="preserve"> en reemplazo del Ing. Gabriel Zambrano Vacacela.</w:t>
      </w:r>
    </w:p>
    <w:p w14:paraId="5DCDB852" w14:textId="77777777" w:rsidR="006C4D41" w:rsidRPr="00850834" w:rsidRDefault="006C4D41" w:rsidP="006C4D41">
      <w:pPr>
        <w:pStyle w:val="Sangradetextonormal"/>
        <w:spacing w:after="0"/>
        <w:ind w:left="0"/>
        <w:jc w:val="both"/>
        <w:rPr>
          <w:rFonts w:ascii="Century Gothic" w:hAnsi="Century Gothic" w:cs="Arial"/>
          <w:sz w:val="20"/>
        </w:rPr>
      </w:pPr>
    </w:p>
    <w:p w14:paraId="07C3145A" w14:textId="63B6259C" w:rsidR="00A17E48" w:rsidRPr="00850834" w:rsidRDefault="00A17E48" w:rsidP="006C4D41">
      <w:pPr>
        <w:pStyle w:val="Sangradetextonormal"/>
        <w:spacing w:after="0"/>
        <w:ind w:left="0"/>
        <w:jc w:val="both"/>
        <w:rPr>
          <w:rFonts w:ascii="Century Gothic" w:hAnsi="Century Gothic" w:cs="Arial"/>
          <w:sz w:val="20"/>
        </w:rPr>
      </w:pPr>
      <w:r w:rsidRPr="00850834">
        <w:rPr>
          <w:rFonts w:ascii="Century Gothic" w:hAnsi="Century Gothic" w:cs="Arial"/>
          <w:sz w:val="20"/>
        </w:rPr>
        <w:t xml:space="preserve">Con oficio sin </w:t>
      </w:r>
      <w:r w:rsidR="00A61827" w:rsidRPr="00850834">
        <w:rPr>
          <w:rFonts w:ascii="Century Gothic" w:hAnsi="Century Gothic" w:cs="Arial"/>
          <w:sz w:val="20"/>
        </w:rPr>
        <w:t>número</w:t>
      </w:r>
      <w:r w:rsidRPr="00850834">
        <w:rPr>
          <w:rFonts w:ascii="Century Gothic" w:hAnsi="Century Gothic" w:cs="Arial"/>
          <w:sz w:val="20"/>
        </w:rPr>
        <w:t>, de fecha 15 de abril del 2024, suscrito por el Ing. Omar Guamán representante de le empresa CONSORCIO OGMA, dirigido por  el Ing. Edwin Mantilla Rojas Administrador del Contrato menciona: En respuesta al oficio 016 DDVOP_GADMT con fecha 01 de abril 2024 suscrito por el Administrador del Contrato, pongo en su conocimiento que se ha procedido a realizar las correcciones de la planilla N.- 1, de la Obra: RECONSTRUCCION DE PISO, PINTURA, ARCOS, AROS, E ILUMINACION, CANALES Y BAJANTES DE AGUA LLUVIA EN CANCHAS CUBIERTAS EN EL CANTON TENA PROYECTO CANCHAS EN CAMPANACOCHA, AHUANO, CANCHAS EN BELLAVISTA ALTA Y CRUZ CHICTA-CHONTA PUNTA, CANCHA EN PUMAYACU-PANO, CANCHA EN EL BARRIO DOS RIOS DE TENA, CANCHA EN EL BARRIO 3 DE MAYO DE LA CIUDAD DE TENA” PROCESO Nro. MCO-GADMTENA-2023-058, para su respectivo tramite y aprobación de la misma.</w:t>
      </w:r>
    </w:p>
    <w:p w14:paraId="7BF31F1D" w14:textId="77777777" w:rsidR="00A17E48" w:rsidRPr="00850834" w:rsidRDefault="00A17E48" w:rsidP="00A17E48">
      <w:pPr>
        <w:pStyle w:val="Sangradetextonormal"/>
        <w:ind w:left="0"/>
        <w:jc w:val="both"/>
        <w:rPr>
          <w:rFonts w:ascii="Century Gothic" w:hAnsi="Century Gothic" w:cs="Arial"/>
          <w:sz w:val="20"/>
        </w:rPr>
      </w:pPr>
    </w:p>
    <w:p w14:paraId="15E46B9A" w14:textId="77777777" w:rsidR="00CC3FD0" w:rsidRDefault="00CC3FD0" w:rsidP="00CC3FD0">
      <w:pPr>
        <w:pStyle w:val="Sangradetextonormal"/>
        <w:ind w:left="0"/>
        <w:jc w:val="both"/>
        <w:rPr>
          <w:rFonts w:ascii="Century Gothic" w:hAnsi="Century Gothic" w:cs="Arial"/>
          <w:sz w:val="20"/>
        </w:rPr>
      </w:pPr>
      <w:r w:rsidRPr="00C02B40">
        <w:rPr>
          <w:rFonts w:ascii="Century Gothic" w:hAnsi="Century Gothic" w:cs="Arial"/>
          <w:sz w:val="20"/>
        </w:rPr>
        <w:t>Mediante Memo No.</w:t>
      </w:r>
      <w:r>
        <w:rPr>
          <w:rFonts w:ascii="Century Gothic" w:hAnsi="Century Gothic" w:cs="Arial"/>
          <w:sz w:val="20"/>
        </w:rPr>
        <w:t xml:space="preserve"> </w:t>
      </w:r>
      <w:r w:rsidRPr="00C02B40">
        <w:rPr>
          <w:rFonts w:ascii="Century Gothic" w:hAnsi="Century Gothic" w:cs="Arial"/>
          <w:sz w:val="20"/>
        </w:rPr>
        <w:t>GADMT-UOFO-2024-0099-M de fecha 22 de abril del 2024, suscrito por el Ing. Ricardo Manzano Fiscalizador del contrato dirigido para el Ing. Edwin Mantilla Rojas Administrador de contrato menciona que: Mediante Memo No. GADMT-UOIVOP-2024-0050-M de fecha 17 de abril del 2024,</w:t>
      </w:r>
      <w:r>
        <w:rPr>
          <w:rFonts w:ascii="Century Gothic" w:hAnsi="Century Gothic" w:cs="Arial"/>
          <w:sz w:val="20"/>
        </w:rPr>
        <w:t xml:space="preserve"> </w:t>
      </w:r>
      <w:r w:rsidRPr="00C02B40">
        <w:rPr>
          <w:rFonts w:ascii="Century Gothic" w:hAnsi="Century Gothic" w:cs="Arial"/>
          <w:sz w:val="20"/>
        </w:rPr>
        <w:t xml:space="preserve">suscrito por el Ing. Edwin Mantilla Administrador de contrato y dirigida para el Ing. Ricardo Manzano Fiscalizador menciona que: En respuesta a su memorando GADMT-UOFO-2024-0084-M, adjunto sírvase encontrar el Oficio S/N de fecha 15 de abril de 2024, y recibido en la </w:t>
      </w:r>
      <w:r>
        <w:rPr>
          <w:rFonts w:ascii="Century Gothic" w:hAnsi="Century Gothic" w:cs="Arial"/>
          <w:sz w:val="20"/>
        </w:rPr>
        <w:t>Di</w:t>
      </w:r>
      <w:r w:rsidRPr="00C02B40">
        <w:rPr>
          <w:rFonts w:ascii="Century Gothic" w:hAnsi="Century Gothic" w:cs="Arial"/>
          <w:sz w:val="20"/>
        </w:rPr>
        <w:t>rección de Obras Públicas el 17 de abril de 2024 suscrito por el Ing. Omar Guamán PROCURADOR COMÚN, del proyecto quien manifiesta qué; pongo en su conocimiento que se ha procedido a realizar las correcciones de la Planilla 1 para su respectivo trámite y aprobación de la misma por lo tanto se presenta la planilla No. 1 de liquidación del contrato.</w:t>
      </w:r>
    </w:p>
    <w:p w14:paraId="110C9135" w14:textId="2A2B52EE" w:rsidR="003D287E" w:rsidRPr="00850834" w:rsidRDefault="003D287E" w:rsidP="001D0DB3">
      <w:pPr>
        <w:autoSpaceDE w:val="0"/>
        <w:autoSpaceDN w:val="0"/>
        <w:adjustRightInd w:val="0"/>
        <w:jc w:val="both"/>
        <w:rPr>
          <w:rFonts w:ascii="Century Gothic" w:hAnsi="Century Gothic" w:cs="Arial"/>
          <w:i/>
          <w:iCs/>
          <w:sz w:val="20"/>
        </w:rPr>
      </w:pPr>
    </w:p>
    <w:p w14:paraId="5B194289" w14:textId="30742FBD" w:rsidR="003D287E" w:rsidRPr="00850834" w:rsidRDefault="003D287E" w:rsidP="001D0DB3">
      <w:pPr>
        <w:autoSpaceDE w:val="0"/>
        <w:autoSpaceDN w:val="0"/>
        <w:adjustRightInd w:val="0"/>
        <w:jc w:val="both"/>
        <w:rPr>
          <w:rFonts w:ascii="Century Gothic" w:hAnsi="Century Gothic" w:cs="Arial"/>
          <w:i/>
          <w:iCs/>
          <w:sz w:val="20"/>
        </w:rPr>
      </w:pPr>
      <w:r w:rsidRPr="00850834">
        <w:rPr>
          <w:rFonts w:ascii="Century Gothic" w:hAnsi="Century Gothic" w:cs="Arial"/>
          <w:i/>
          <w:iCs/>
          <w:sz w:val="20"/>
        </w:rPr>
        <w:t>Mediante Memo No.GADMT-UOFO-2024-0117-M de fecha 29 de abril del 2024, suscrito por el Ing. Ricardo Manzano Fiscalizador del contrato dirigido para el Ing. Edwin Mantilla Rojas Administrador de contrato menciona que: Para los fines legales pertinentes comunico a Ud. que hasta la presente fecha el contratista de la del proyecto, no presenta la planilla No. 2 de Avance de Obra que debió ser el 13 de abril del 2024, por lo que solicito se oficie al contratista Ing. Omar Henry Guamán ILER para que presente dicho documento, indicándole que ya registra la mora por la no presentación de la planilla No. 2. El monto que asciende la mora por la no presentación de la planilla No. 2 hasta la presente fecha es de USD. 722.52 particular que comunico para los fines legales pertinentes. Adjunto informe del cálculo de mora realizado en anexo adjunto.</w:t>
      </w:r>
    </w:p>
    <w:p w14:paraId="0674A14D" w14:textId="0DB5675D" w:rsidR="001D0DB3" w:rsidRPr="00850834" w:rsidRDefault="001D0DB3" w:rsidP="001D0DB3">
      <w:pPr>
        <w:autoSpaceDE w:val="0"/>
        <w:autoSpaceDN w:val="0"/>
        <w:adjustRightInd w:val="0"/>
        <w:jc w:val="both"/>
        <w:rPr>
          <w:rFonts w:ascii="Century Gothic" w:hAnsi="Century Gothic" w:cs="Arial"/>
          <w:i/>
          <w:iCs/>
          <w:sz w:val="20"/>
        </w:rPr>
      </w:pPr>
    </w:p>
    <w:p w14:paraId="034B0C04" w14:textId="307D70BD" w:rsidR="003D287E" w:rsidRDefault="003D287E" w:rsidP="001D0DB3">
      <w:pPr>
        <w:autoSpaceDE w:val="0"/>
        <w:autoSpaceDN w:val="0"/>
        <w:adjustRightInd w:val="0"/>
        <w:jc w:val="both"/>
        <w:rPr>
          <w:rFonts w:ascii="Century Gothic" w:hAnsi="Century Gothic" w:cs="Arial"/>
          <w:i/>
          <w:iCs/>
          <w:sz w:val="20"/>
        </w:rPr>
      </w:pPr>
      <w:r w:rsidRPr="00850834">
        <w:rPr>
          <w:rFonts w:ascii="Century Gothic" w:hAnsi="Century Gothic" w:cs="Arial"/>
          <w:i/>
          <w:iCs/>
          <w:sz w:val="20"/>
        </w:rPr>
        <w:t>Con oficio sin número , de fecha 07 de mayo del 2024, suscrito por el Ing. Omar Guamán representante de le empresa CONSORCIO OGMA, dirigido para el Ing. Edwin Mantilla Rojas Administrador del Contrato menciona: Por medio de la presente adjunto la planilla de Obra N.- 2, RECONSTRUCCION DE PISO, PINTURA, ARCOS, AROS, E ILUMINACION, CANALES Y BAJANTES DE AGUA LLUVIA EN CANCHAS CUBIERTAS EN EL CANTON TENA PROYECTO CANCHAS EN CAMPANACOCHA, AHUANO, CANCHAS EN BELLAVISTA ALTA Y CRUZ CHICTA-CHONTA PUNTA, CANCHA EN PUMAYACU-PANO, CANCHA EN EL BARRIO DOS RIOS DE TENA, CANCHA EN EL BARRIO 3 DE MAYO DE LA CIUDAD DE TENA” PROCESO Nro. MCO-GADMTENA-2023-058, para su respectivo tramite y aprobación de la misma.</w:t>
      </w:r>
    </w:p>
    <w:p w14:paraId="575AD9CD" w14:textId="77777777" w:rsidR="00CC3FD0" w:rsidRPr="00850834" w:rsidRDefault="00CC3FD0" w:rsidP="001D0DB3">
      <w:pPr>
        <w:autoSpaceDE w:val="0"/>
        <w:autoSpaceDN w:val="0"/>
        <w:adjustRightInd w:val="0"/>
        <w:jc w:val="both"/>
        <w:rPr>
          <w:rFonts w:ascii="Century Gothic" w:hAnsi="Century Gothic" w:cs="Arial"/>
          <w:i/>
          <w:iCs/>
          <w:sz w:val="20"/>
        </w:rPr>
      </w:pPr>
    </w:p>
    <w:p w14:paraId="48792671" w14:textId="2698E5CA" w:rsidR="003D287E" w:rsidRPr="00850834" w:rsidRDefault="003D287E" w:rsidP="001D0DB3">
      <w:pPr>
        <w:autoSpaceDE w:val="0"/>
        <w:autoSpaceDN w:val="0"/>
        <w:adjustRightInd w:val="0"/>
        <w:jc w:val="both"/>
        <w:rPr>
          <w:rFonts w:ascii="Century Gothic" w:hAnsi="Century Gothic" w:cs="Arial"/>
          <w:i/>
          <w:iCs/>
          <w:sz w:val="20"/>
        </w:rPr>
      </w:pPr>
      <w:r w:rsidRPr="00850834">
        <w:rPr>
          <w:rFonts w:ascii="Century Gothic" w:hAnsi="Century Gothic" w:cs="Arial"/>
          <w:i/>
          <w:iCs/>
          <w:sz w:val="20"/>
        </w:rPr>
        <w:t xml:space="preserve">Mediante Memo No. GADMT-UOIVOP-2024-0061-M de fecha 08 de mayo del 2024, suscrito por el Ing. Edwin Gonzalo Mantilla Rojas Administrador del contrato dirigido para el Ing. Ricardo Manzano Verdesoto Fiscalizador de la obra menciona que: En referencia al oficio S/N de fecha 07 de mayo de 2024, suscrito por el Ing. Omar </w:t>
      </w:r>
      <w:proofErr w:type="spellStart"/>
      <w:r w:rsidRPr="00850834">
        <w:rPr>
          <w:rFonts w:ascii="Century Gothic" w:hAnsi="Century Gothic" w:cs="Arial"/>
          <w:i/>
          <w:iCs/>
          <w:sz w:val="20"/>
        </w:rPr>
        <w:t>Guaman</w:t>
      </w:r>
      <w:proofErr w:type="spellEnd"/>
      <w:r w:rsidRPr="00850834">
        <w:rPr>
          <w:rFonts w:ascii="Century Gothic" w:hAnsi="Century Gothic" w:cs="Arial"/>
          <w:i/>
          <w:iCs/>
          <w:sz w:val="20"/>
        </w:rPr>
        <w:t xml:space="preserve"> PROCURADOR COMÚN, del proyecto " RECONSTRUCCION DE PISO, PINTURA, ARCOS, AROS, E </w:t>
      </w:r>
      <w:r w:rsidRPr="00850834">
        <w:rPr>
          <w:rFonts w:ascii="Century Gothic" w:hAnsi="Century Gothic" w:cs="Arial"/>
          <w:i/>
          <w:iCs/>
          <w:sz w:val="20"/>
        </w:rPr>
        <w:lastRenderedPageBreak/>
        <w:t>ILUMINACION, CANALES Y BAJANTES DE AGUA LLUVIA EN CANCHAS CUBIERTAS EN EL CANTON TENA PROYECTO CANCHAS EN CAMPANACOCHA, AHUANO, CANCHAS EN BELLAVISTA ALTA Y CRUZ CHICTA-CHONTA PUNTA, CANCHA EN PUMAYACU-PANO, CANCHA EN EL BARRIO DOS RIOS DE TENA, CANCHA EN EL BARRIO 3 DE MAYO DE LA CIUDAD DE TENA” PROCESO Nro. MCO-GADMTENA-2023-058"; quien manifiesta qué para su respectivo trámite y aprobación de la misma adjunto la planilla 2.</w:t>
      </w:r>
    </w:p>
    <w:p w14:paraId="52B44DD3" w14:textId="6A1A7084" w:rsidR="003D287E" w:rsidRPr="00850834" w:rsidRDefault="003D287E" w:rsidP="001D0DB3">
      <w:pPr>
        <w:autoSpaceDE w:val="0"/>
        <w:autoSpaceDN w:val="0"/>
        <w:adjustRightInd w:val="0"/>
        <w:jc w:val="both"/>
        <w:rPr>
          <w:rFonts w:ascii="Century Gothic" w:hAnsi="Century Gothic" w:cs="Arial"/>
          <w:i/>
          <w:iCs/>
          <w:sz w:val="20"/>
        </w:rPr>
      </w:pPr>
    </w:p>
    <w:p w14:paraId="135B6221" w14:textId="6026D204" w:rsidR="003D287E" w:rsidRPr="00850834" w:rsidRDefault="003D287E" w:rsidP="001D0DB3">
      <w:pPr>
        <w:autoSpaceDE w:val="0"/>
        <w:autoSpaceDN w:val="0"/>
        <w:adjustRightInd w:val="0"/>
        <w:jc w:val="both"/>
        <w:rPr>
          <w:rFonts w:ascii="Century Gothic" w:hAnsi="Century Gothic" w:cs="Arial"/>
          <w:i/>
          <w:iCs/>
          <w:sz w:val="20"/>
        </w:rPr>
      </w:pPr>
      <w:r w:rsidRPr="00850834">
        <w:rPr>
          <w:rFonts w:ascii="Century Gothic" w:hAnsi="Century Gothic" w:cs="Arial"/>
          <w:i/>
          <w:iCs/>
          <w:sz w:val="20"/>
        </w:rPr>
        <w:t xml:space="preserve">Mediante Memo No. GADMT-UOFO-2024-0151-M de fecha 17 de mayo del 2024, suscrito por el Ing. Ricardo Manzano Fiscalizador del contrato dirigido para el Ing. Edwin Mantilla Rojas Administrador de contrato menciona que: Para los fines legales pertinente comunico a </w:t>
      </w:r>
      <w:proofErr w:type="spellStart"/>
      <w:r w:rsidRPr="00850834">
        <w:rPr>
          <w:rFonts w:ascii="Century Gothic" w:hAnsi="Century Gothic" w:cs="Arial"/>
          <w:i/>
          <w:iCs/>
          <w:sz w:val="20"/>
        </w:rPr>
        <w:t>ud</w:t>
      </w:r>
      <w:proofErr w:type="spellEnd"/>
      <w:r w:rsidRPr="00850834">
        <w:rPr>
          <w:rFonts w:ascii="Century Gothic" w:hAnsi="Century Gothic" w:cs="Arial"/>
          <w:i/>
          <w:iCs/>
          <w:sz w:val="20"/>
        </w:rPr>
        <w:t xml:space="preserve"> que se procede a devolver la planilla de avance No. 2 del contrato “RECONSTRUCCIÓN DE PISO, PINTURA, ARCOS, AROS E ILUMINACIÓN, CANALES Y BAJANTES DE AGUA LLUVIA EN CANCHAS CUBIERTAS EN EL CANTÓN TENA PROYECTO CANCHA EN CAMPANACOCHA-AHUANO; CANCHAS EN BELLAVISTA ALTA Y CRUZ CHICTACHONTA PUNTA; CANCHA EN PUMAYACU-PANO; CANCHA EN EL BARRIO DOS RÍOS DE TENA, CANCHA EN EL BARRIO 3 DE MAYO DE LA CIUDAD DE TENA”, por múltiples razones.</w:t>
      </w:r>
    </w:p>
    <w:p w14:paraId="382F4E74" w14:textId="77777777" w:rsidR="00CC3FD0" w:rsidRDefault="00CC3FD0" w:rsidP="001D0DB3">
      <w:pPr>
        <w:autoSpaceDE w:val="0"/>
        <w:autoSpaceDN w:val="0"/>
        <w:adjustRightInd w:val="0"/>
        <w:jc w:val="both"/>
        <w:rPr>
          <w:rFonts w:ascii="Century Gothic" w:hAnsi="Century Gothic" w:cs="Arial"/>
          <w:i/>
          <w:iCs/>
          <w:sz w:val="20"/>
        </w:rPr>
      </w:pPr>
    </w:p>
    <w:p w14:paraId="43EDB3C8" w14:textId="7EAC6F1B" w:rsidR="003D287E" w:rsidRPr="00850834" w:rsidRDefault="003D287E" w:rsidP="001D0DB3">
      <w:pPr>
        <w:autoSpaceDE w:val="0"/>
        <w:autoSpaceDN w:val="0"/>
        <w:adjustRightInd w:val="0"/>
        <w:jc w:val="both"/>
        <w:rPr>
          <w:rFonts w:ascii="Century Gothic" w:hAnsi="Century Gothic" w:cs="Arial"/>
          <w:i/>
          <w:iCs/>
          <w:sz w:val="20"/>
        </w:rPr>
      </w:pPr>
      <w:r w:rsidRPr="00850834">
        <w:rPr>
          <w:rFonts w:ascii="Century Gothic" w:hAnsi="Century Gothic" w:cs="Arial"/>
          <w:i/>
          <w:iCs/>
          <w:sz w:val="20"/>
        </w:rPr>
        <w:t>Mediante Oficio 026 DDVOP-GADMT, de fecha 17 de mayo del 2024, suscrito por el Ing. Edwin Mantilla Administrador del contrato dirigido para el Ing. Omar Guamán representante de la empresa CONSORCIO OGMA, menciona: Para su conocimiento y cumplimiento oportuno, hago llegar a usted el Memorando Nro. GADMT-UOFO-2024-0151-M suscrito por el ingeniero Ricardo Manzano – Fiscalizador Interno del proyecto, en referencia al Oficio S/N de 7 de mayo de 2024, donde presenta la PLANILLA 2 (avance de obra) de la “RECONSTRUCCIÓN DE PISO, PINTURA, ARCOS, AROS, E ILUMINACIÓN, CANALES Y BAJANTES DE AGUA LLUVIA EN CANCHAS CUBIERTAS EN EL CANTÓN TENA PROYECTO CANCHAS EN CAMPANACOCHA, AHUANO, CANCHAS EN BELLAVISTA ALTA Y CRUZ CHICTA-CHONTA PUNTA, CANCHA EN PUMAYACU-PANO, CANCHA EN EL BARRIO DOS RÍOS DE TENA, CANCHA EN EL BARRIO 3 DE MAYO DE LA CIUDAD DE TENA”, según CONTRATO NO. 001 GADMT-2024, código MCOGADMTENA- 2023-058, quien manifiesta qué, para los fines pertinentes comunico a usted que se procede a devolver la planilla de avance No. 2 con las siguientes observaciones conforme el documento adjunto.</w:t>
      </w:r>
    </w:p>
    <w:p w14:paraId="3A3BBD73" w14:textId="20DFACDC" w:rsidR="003D287E" w:rsidRPr="00850834" w:rsidRDefault="003D287E" w:rsidP="001D0DB3">
      <w:pPr>
        <w:autoSpaceDE w:val="0"/>
        <w:autoSpaceDN w:val="0"/>
        <w:adjustRightInd w:val="0"/>
        <w:jc w:val="both"/>
        <w:rPr>
          <w:rFonts w:ascii="Century Gothic" w:hAnsi="Century Gothic" w:cs="Arial"/>
          <w:i/>
          <w:iCs/>
          <w:sz w:val="20"/>
        </w:rPr>
      </w:pPr>
    </w:p>
    <w:p w14:paraId="3FF743B9" w14:textId="4BBE4905" w:rsidR="003D287E" w:rsidRPr="00850834" w:rsidRDefault="003D287E" w:rsidP="001D0DB3">
      <w:pPr>
        <w:autoSpaceDE w:val="0"/>
        <w:autoSpaceDN w:val="0"/>
        <w:adjustRightInd w:val="0"/>
        <w:jc w:val="both"/>
        <w:rPr>
          <w:rFonts w:ascii="Century Gothic" w:hAnsi="Century Gothic" w:cs="Arial"/>
          <w:i/>
          <w:iCs/>
          <w:sz w:val="20"/>
        </w:rPr>
      </w:pPr>
      <w:r w:rsidRPr="00850834">
        <w:rPr>
          <w:rFonts w:ascii="Century Gothic" w:hAnsi="Century Gothic" w:cs="Arial"/>
          <w:i/>
          <w:iCs/>
          <w:sz w:val="20"/>
        </w:rPr>
        <w:t>Con oficio sin número , de fecha 10 de junio del 2024, suscrito por el Ing. Omar Guamán representante de le empresa CONSORCIO OGMA, dirigido por el Ing. Edwin Mantilla Rojas Administrador del Contrato menciona: En atención al Oficio 026 DDVOP-GADMT, se solicita el reingreso de la planilla de Obra N.- 2, RECONSTRUCCION DE PISO, PINTURA, ARCOS, AROS, E ILUMINACION, CANALES Y BAJANTES DE AGUA LLUVIA EN CANCHAS CUBIERTAS EN EL CANTON TENA PROYECTO CANCHAS EN CAMPANACOCHA, AHUANO, CANCHAS EN BELLAVISTA ALTA Y CRUZ CHICTA-CHONTA PUNTA, CANCHA EN PUMAYACU-PANO, CANCHA EN EL BARRIO DOS RIOS DE TENA, CANCHA EN EL BARRIO 3 DE MAYO DE LA CIUDAD DE TENA” PROCESO Nro. MCO-GADMTENA-2023-058, para su respectivo tramite y aprobación de la misma.</w:t>
      </w:r>
    </w:p>
    <w:p w14:paraId="320D8C8E" w14:textId="4CD5F1BC" w:rsidR="003D287E" w:rsidRPr="00850834" w:rsidRDefault="003D287E" w:rsidP="001D0DB3">
      <w:pPr>
        <w:autoSpaceDE w:val="0"/>
        <w:autoSpaceDN w:val="0"/>
        <w:adjustRightInd w:val="0"/>
        <w:jc w:val="both"/>
        <w:rPr>
          <w:rFonts w:ascii="Century Gothic" w:hAnsi="Century Gothic" w:cs="Arial"/>
          <w:i/>
          <w:iCs/>
          <w:sz w:val="20"/>
        </w:rPr>
      </w:pPr>
    </w:p>
    <w:p w14:paraId="46A7A472" w14:textId="7EB49528" w:rsidR="003D287E" w:rsidRPr="00850834" w:rsidRDefault="003D287E" w:rsidP="003D287E">
      <w:pPr>
        <w:autoSpaceDE w:val="0"/>
        <w:autoSpaceDN w:val="0"/>
        <w:adjustRightInd w:val="0"/>
        <w:jc w:val="both"/>
        <w:rPr>
          <w:rFonts w:ascii="Century Gothic" w:hAnsi="Century Gothic" w:cs="Arial"/>
          <w:i/>
          <w:iCs/>
          <w:sz w:val="20"/>
        </w:rPr>
      </w:pPr>
      <w:r w:rsidRPr="00850834">
        <w:rPr>
          <w:rFonts w:ascii="Century Gothic" w:hAnsi="Century Gothic" w:cs="Arial"/>
          <w:i/>
          <w:iCs/>
          <w:sz w:val="20"/>
        </w:rPr>
        <w:t xml:space="preserve">Mediante Memo No. GADMT-UOIVOP-2024-0078-M de fecha 10 de junio del 2024, suscrito por el Ing. Edwin Gonzalo Mantilla Rojas </w:t>
      </w:r>
      <w:r w:rsidR="002258E1" w:rsidRPr="00850834">
        <w:rPr>
          <w:rFonts w:ascii="Century Gothic" w:hAnsi="Century Gothic" w:cs="Arial"/>
          <w:i/>
          <w:iCs/>
          <w:sz w:val="20"/>
        </w:rPr>
        <w:t>Administrador</w:t>
      </w:r>
      <w:r w:rsidRPr="00850834">
        <w:rPr>
          <w:rFonts w:ascii="Century Gothic" w:hAnsi="Century Gothic" w:cs="Arial"/>
          <w:i/>
          <w:iCs/>
          <w:sz w:val="20"/>
        </w:rPr>
        <w:t xml:space="preserve"> del contrato dirigido para el Ing. Ricardo Manzano Verdesoto Fiscalizador de la obra menciona que: En respuesta a su memorando GADMT-UOFO-2024-0151-M, adjunto sírvase encontrar el oficio S/N de fecha 10 de junio de 2024, suscrito por el Ing. Omar Guamán PROCURADOR COMÚN, del proyecto "RECONSTRUCCION DE PISO, PINTURA, ARCOS, AROS, E ILUMINACION, CANALES Y BAJANTES DE AGUA LLUVIA EN CANCHAS CUBIERTAS EN EL CANTON TENA PROYECTO CANCHAS EN CAMPANACOCHA, AHUANO, CANCHAS EN BELLAVISTA ALTA Y CRUZ CHICTA-CHONTA PUNTA, CANCHA EN PUMAYACU-PANO, CANCHA EN EL BARRIO DOS RIOS DE TENA, CANCHA EN EL BARRIO 3 DE MAYO DE LA CIUDAD DE TENA” PROCESO Nro. MCO-GADMTENA-2023-058"; quien manifiesta....” qué en atención al Oficio 026 DDVOP-GADMT, se solicita el reingreso de la planilla de Obra No- 2 para su respectivo trámite y aprobación de la misma adjunto la planilla 2...."</w:t>
      </w:r>
    </w:p>
    <w:p w14:paraId="603E1783" w14:textId="77777777" w:rsidR="003D287E" w:rsidRPr="00850834" w:rsidRDefault="003D287E" w:rsidP="001D0DB3">
      <w:pPr>
        <w:autoSpaceDE w:val="0"/>
        <w:autoSpaceDN w:val="0"/>
        <w:adjustRightInd w:val="0"/>
        <w:jc w:val="both"/>
        <w:rPr>
          <w:rFonts w:ascii="Century Gothic" w:hAnsi="Century Gothic" w:cs="Arial"/>
          <w:i/>
          <w:iCs/>
          <w:sz w:val="20"/>
        </w:rPr>
      </w:pPr>
    </w:p>
    <w:p w14:paraId="48C0C677" w14:textId="776B8C4F" w:rsidR="002258E1" w:rsidRPr="00DC7098" w:rsidRDefault="002258E1" w:rsidP="002258E1">
      <w:pPr>
        <w:pStyle w:val="Sangradetextonormal"/>
        <w:ind w:left="0"/>
        <w:jc w:val="both"/>
        <w:rPr>
          <w:rFonts w:ascii="Century Gothic" w:hAnsi="Century Gothic" w:cs="Arial"/>
          <w:i/>
          <w:iCs/>
          <w:sz w:val="20"/>
        </w:rPr>
      </w:pPr>
      <w:r w:rsidRPr="008F473B">
        <w:rPr>
          <w:rFonts w:ascii="Century Gothic" w:hAnsi="Century Gothic" w:cs="Arial"/>
          <w:sz w:val="20"/>
        </w:rPr>
        <w:t xml:space="preserve">Mediante Memorando Nro. GADMT-UOFO-2024-0184-M de fecha 17 de junio del 2024, suscrito por el Ing. Ricardo Manzano Fiscalizador del contrato dirigido para el Ing. Edwin Mantilla Rojas Administrador de contrato menciona que: </w:t>
      </w:r>
      <w:r w:rsidRPr="00DC7098">
        <w:rPr>
          <w:rFonts w:ascii="Century Gothic" w:hAnsi="Century Gothic" w:cs="Arial"/>
          <w:i/>
          <w:iCs/>
          <w:sz w:val="20"/>
        </w:rPr>
        <w:t xml:space="preserve">Mediante Memo No. GADMT-UOIVOP-2024-0078-M de fecha 10 de junio del 2024, suscrito por el Ing. Edwin Gonzalo Mantilla Rojas Administrador del contrato dirigido para el Ing. Ricardo Manzano Verdesoto Fiscalizador de la obra menciona que se solicita el reingreso de la planilla de Obra No- 2 para su respectivo trámite y aprobación de la misma adjunto la planilla </w:t>
      </w:r>
      <w:r w:rsidRPr="00DC7098">
        <w:rPr>
          <w:rFonts w:ascii="Century Gothic" w:hAnsi="Century Gothic" w:cs="Arial"/>
          <w:i/>
          <w:iCs/>
          <w:sz w:val="20"/>
        </w:rPr>
        <w:t>2…</w:t>
      </w:r>
      <w:r w:rsidRPr="00DC7098">
        <w:rPr>
          <w:rFonts w:ascii="Century Gothic" w:hAnsi="Century Gothic" w:cs="Arial"/>
          <w:i/>
          <w:iCs/>
          <w:sz w:val="20"/>
        </w:rPr>
        <w:t>" Para la liquidación de la planilla No. 2 de avance de obra se adjunta la siguiente documentación:</w:t>
      </w:r>
      <w:r w:rsidRPr="00DC7098">
        <w:rPr>
          <w:rFonts w:ascii="Century Gothic" w:hAnsi="Century Gothic" w:cs="Arial"/>
          <w:i/>
          <w:iCs/>
          <w:sz w:val="20"/>
        </w:rPr>
        <w:t xml:space="preserve"> </w:t>
      </w:r>
      <w:r w:rsidRPr="00DC7098">
        <w:rPr>
          <w:rFonts w:ascii="Century Gothic" w:hAnsi="Century Gothic" w:cs="Arial"/>
          <w:i/>
          <w:iCs/>
          <w:sz w:val="20"/>
        </w:rPr>
        <w:t>........</w:t>
      </w:r>
    </w:p>
    <w:p w14:paraId="38D82296" w14:textId="0FE22926" w:rsidR="004F1306" w:rsidRPr="00DC7098" w:rsidRDefault="00D5336A" w:rsidP="00D5336A">
      <w:pPr>
        <w:autoSpaceDE w:val="0"/>
        <w:autoSpaceDN w:val="0"/>
        <w:adjustRightInd w:val="0"/>
        <w:jc w:val="both"/>
        <w:rPr>
          <w:rFonts w:ascii="Century Gothic" w:hAnsi="Century Gothic" w:cs="Arial"/>
          <w:i/>
          <w:iCs/>
          <w:sz w:val="20"/>
        </w:rPr>
      </w:pPr>
      <w:bookmarkStart w:id="0" w:name="_Hlk180572717"/>
      <w:r w:rsidRPr="00DC7098">
        <w:rPr>
          <w:rFonts w:ascii="Century Gothic" w:hAnsi="Century Gothic" w:cs="Arial"/>
          <w:sz w:val="20"/>
        </w:rPr>
        <w:t xml:space="preserve">Con Oficio 034 DDVOP-GADMT, de fecha 18 de junio 2024 suscrito por el Ing. Edwin Mantilla Rojas Administrador de contrato dirigido al Ing. Omar Guamán representante del  CONSORCIO OGMA en cuya parte pertinente menciona: </w:t>
      </w:r>
      <w:r w:rsidRPr="00DC7098">
        <w:rPr>
          <w:rFonts w:ascii="Century Gothic" w:hAnsi="Century Gothic" w:cs="Arial"/>
          <w:i/>
          <w:iCs/>
          <w:sz w:val="20"/>
        </w:rPr>
        <w:t xml:space="preserve">Para su conocimiento, hago llegar a usted el Memorando Nro. GADMT-UOFO-2024-0184-M suscrito por el Ingeniero Ricardo Manzano – Fiscalizador Interno del proyecto, en referencia al Oficio S/N de 10 de junio de 2024, donde presenta la PLANILLA 2 (avance de obra) de la “RECONSTRUCCIÓN DE PISO, PINTURA, ARCOS, AROS, E ILUMINACIÓN, CANALES Y BAJANTES DE AGUA LLUVIA EN CANCHAS CUBIERTAS EN EL CANTÓN TENA PROYECTO CANCHAS EN CAMPANACOCHA, AHUANO, CANCHAS EN BELLAVISTA ALTA Y CRUZ CHICTACHONTA PUNTA, CANCHA EN PUMAYACU-PANO, CANCHA EN EL BARRIO DOS RÍOS DE TENA, CANCHA EN EL BARRIO 3 DE MAYO DE LA CIUDAD DE TENA”, según CONTRATO NO. 001 GADMT-2024, código MCO-GADMTENA-2023-058, quien manifiesta qué, Para la liquidación de la planilla No. 2 de avance de obra se adjunta la siguiente </w:t>
      </w:r>
      <w:proofErr w:type="gramStart"/>
      <w:r w:rsidRPr="00DC7098">
        <w:rPr>
          <w:rFonts w:ascii="Century Gothic" w:hAnsi="Century Gothic" w:cs="Arial"/>
          <w:i/>
          <w:iCs/>
          <w:sz w:val="20"/>
        </w:rPr>
        <w:t>documentación: ….</w:t>
      </w:r>
      <w:proofErr w:type="gramEnd"/>
      <w:r w:rsidRPr="00DC7098">
        <w:rPr>
          <w:rFonts w:ascii="Century Gothic" w:hAnsi="Century Gothic" w:cs="Arial"/>
          <w:i/>
          <w:iCs/>
          <w:sz w:val="20"/>
        </w:rPr>
        <w:t>.</w:t>
      </w:r>
    </w:p>
    <w:p w14:paraId="19ED3D82" w14:textId="77777777" w:rsidR="00D5336A" w:rsidRPr="00DC7098" w:rsidRDefault="00D5336A" w:rsidP="00D5336A">
      <w:pPr>
        <w:autoSpaceDE w:val="0"/>
        <w:autoSpaceDN w:val="0"/>
        <w:adjustRightInd w:val="0"/>
        <w:rPr>
          <w:rFonts w:ascii="Century Gothic" w:hAnsi="Century Gothic" w:cs="Arial"/>
          <w:i/>
          <w:iCs/>
          <w:sz w:val="20"/>
        </w:rPr>
      </w:pPr>
    </w:p>
    <w:p w14:paraId="6C0620AB" w14:textId="1B4750A3" w:rsidR="00D5336A" w:rsidRPr="00DC7098" w:rsidRDefault="00D5336A" w:rsidP="00D5336A">
      <w:pPr>
        <w:autoSpaceDE w:val="0"/>
        <w:autoSpaceDN w:val="0"/>
        <w:adjustRightInd w:val="0"/>
        <w:rPr>
          <w:rFonts w:ascii="Century Gothic" w:hAnsi="Century Gothic" w:cs="Arial"/>
          <w:i/>
          <w:iCs/>
          <w:sz w:val="20"/>
        </w:rPr>
      </w:pPr>
      <w:r w:rsidRPr="00DC7098">
        <w:rPr>
          <w:rFonts w:ascii="Century Gothic" w:hAnsi="Century Gothic" w:cs="Arial"/>
          <w:i/>
          <w:iCs/>
          <w:sz w:val="20"/>
        </w:rPr>
        <w:t>En el caso de obras, las multas serán calculadas por el fiscalizador y serán puestas en conocimiento del administrador del contrato, para que proceda de conformidad con el procedimiento descrito en este artículo.</w:t>
      </w:r>
    </w:p>
    <w:p w14:paraId="1DF514E6" w14:textId="77777777" w:rsidR="00D5336A" w:rsidRPr="00DC7098" w:rsidRDefault="00D5336A" w:rsidP="00D5336A">
      <w:pPr>
        <w:autoSpaceDE w:val="0"/>
        <w:autoSpaceDN w:val="0"/>
        <w:adjustRightInd w:val="0"/>
        <w:rPr>
          <w:rFonts w:ascii="Century Gothic" w:hAnsi="Century Gothic" w:cs="Arial"/>
          <w:i/>
          <w:iCs/>
          <w:sz w:val="20"/>
        </w:rPr>
      </w:pPr>
    </w:p>
    <w:p w14:paraId="72515C43" w14:textId="33BE98F3" w:rsidR="00D5336A" w:rsidRPr="00DC7098" w:rsidRDefault="00D5336A" w:rsidP="00D5336A">
      <w:pPr>
        <w:autoSpaceDE w:val="0"/>
        <w:autoSpaceDN w:val="0"/>
        <w:adjustRightInd w:val="0"/>
        <w:jc w:val="both"/>
        <w:rPr>
          <w:rFonts w:ascii="Century Gothic" w:hAnsi="Century Gothic" w:cs="Arial"/>
          <w:i/>
          <w:iCs/>
          <w:sz w:val="20"/>
        </w:rPr>
      </w:pPr>
      <w:r w:rsidRPr="00DC7098">
        <w:rPr>
          <w:rFonts w:ascii="Century Gothic" w:hAnsi="Century Gothic" w:cs="Arial"/>
          <w:i/>
          <w:iCs/>
          <w:sz w:val="20"/>
        </w:rPr>
        <w:t>Particular que comunico para los fines pertinentes.</w:t>
      </w:r>
    </w:p>
    <w:bookmarkEnd w:id="0"/>
    <w:p w14:paraId="31FE69D6" w14:textId="082EFC21" w:rsidR="002E6E8C" w:rsidRPr="00850834" w:rsidRDefault="002E6E8C" w:rsidP="00D5336A">
      <w:pPr>
        <w:autoSpaceDE w:val="0"/>
        <w:autoSpaceDN w:val="0"/>
        <w:adjustRightInd w:val="0"/>
        <w:jc w:val="both"/>
        <w:rPr>
          <w:rFonts w:ascii="Century Gothic" w:hAnsi="Century Gothic" w:cs="Arial"/>
          <w:i/>
          <w:iCs/>
          <w:sz w:val="20"/>
        </w:rPr>
      </w:pPr>
    </w:p>
    <w:p w14:paraId="0D8B391C" w14:textId="0BAE46A2" w:rsidR="002E6E8C" w:rsidRPr="00850834" w:rsidRDefault="002E6E8C" w:rsidP="00D5336A">
      <w:pPr>
        <w:autoSpaceDE w:val="0"/>
        <w:autoSpaceDN w:val="0"/>
        <w:adjustRightInd w:val="0"/>
        <w:jc w:val="both"/>
        <w:rPr>
          <w:rFonts w:ascii="Century Gothic" w:hAnsi="Century Gothic" w:cs="Arial"/>
          <w:i/>
          <w:iCs/>
          <w:sz w:val="20"/>
        </w:rPr>
      </w:pPr>
      <w:r w:rsidRPr="00DC7098">
        <w:rPr>
          <w:rFonts w:ascii="Century Gothic" w:hAnsi="Century Gothic" w:cs="Arial"/>
          <w:sz w:val="20"/>
        </w:rPr>
        <w:t>Mediante Memorando Nro. GADMT-UOFO-2024-0191-M de fecha 24 de junio del 2024, suscrito por el Ing. Ricardo Manzano Fiscalizador del contrato dirigido para el Ing. Edwin Mantilla Rojas Administrador de contrato menciona que:</w:t>
      </w:r>
      <w:r w:rsidRPr="00850834">
        <w:rPr>
          <w:rFonts w:ascii="Century Gothic" w:hAnsi="Century Gothic" w:cs="Arial"/>
          <w:i/>
          <w:iCs/>
          <w:sz w:val="20"/>
        </w:rPr>
        <w:t xml:space="preserve"> Para los fines legales pertinentes comunico a Ud. Que con fecha 13 de mayo del 2024 se cumplió los 90 días del plazo contractual iniciado el 14 de febrero del 2024 del proyecto “RECONSTRUCCIÓN DE PISO, PINTURA, ARCOS, AROS E ILUMINACIÓN, CANALES Y BAJANTES DE AGUA LLUVIA EN CANCHAS CUBIERTAS EN EL CANTÓN TENA PROYECTO CANCHA EN CAMPANACOCHA - AHUANO; CANCHAS EN BELLAVISTA ALTA Y CRUZ CHICTA-CHONTA PUNTA; CANCHA EN PUMAYACU-PANO; CANCHA EN EL BARRIO DOS RÍOS DE TENA, CANCHA EN EL BARRIO 3 DE MAYO DE LA CIUDAD DE TENA” de acuerdo a lo que estipula el ACTA DE INICIO DE OBRA suscrito por el Ex Administrador del Contrato Ing. Gabriel Zambrano y la Empresa Contratista CONSORCIO OGMA representada por el Ing. Omar Guamán </w:t>
      </w:r>
      <w:proofErr w:type="spellStart"/>
      <w:r w:rsidRPr="00850834">
        <w:rPr>
          <w:rFonts w:ascii="Century Gothic" w:hAnsi="Century Gothic" w:cs="Arial"/>
          <w:i/>
          <w:iCs/>
          <w:sz w:val="20"/>
        </w:rPr>
        <w:t>Iler</w:t>
      </w:r>
      <w:proofErr w:type="spellEnd"/>
      <w:r w:rsidRPr="00850834">
        <w:rPr>
          <w:rFonts w:ascii="Century Gothic" w:hAnsi="Century Gothic" w:cs="Arial"/>
          <w:i/>
          <w:iCs/>
          <w:sz w:val="20"/>
        </w:rPr>
        <w:t xml:space="preserve">, por lo que solicito se oficie al contratista que hasta la presente fecha se registra una mora del contrato por incumplimiento contractual y se procederá de acuerdo a lo que estipula el Art. 71 de la Ley Orgánica del Sistema Nacional de Contratación </w:t>
      </w:r>
      <w:proofErr w:type="spellStart"/>
      <w:r w:rsidRPr="00850834">
        <w:rPr>
          <w:rFonts w:ascii="Century Gothic" w:hAnsi="Century Gothic" w:cs="Arial"/>
          <w:i/>
          <w:iCs/>
          <w:sz w:val="20"/>
        </w:rPr>
        <w:t>Publica</w:t>
      </w:r>
      <w:proofErr w:type="spellEnd"/>
      <w:r w:rsidRPr="00850834">
        <w:rPr>
          <w:rFonts w:ascii="Century Gothic" w:hAnsi="Century Gothic" w:cs="Arial"/>
          <w:i/>
          <w:iCs/>
          <w:sz w:val="20"/>
        </w:rPr>
        <w:t xml:space="preserve"> y su respectivo Reglamento la cronología y los valores se detallan a continuación:.................................</w:t>
      </w:r>
    </w:p>
    <w:p w14:paraId="37D8610F" w14:textId="77777777" w:rsidR="002E6E8C" w:rsidRPr="00850834" w:rsidRDefault="002E6E8C" w:rsidP="00D5336A">
      <w:pPr>
        <w:autoSpaceDE w:val="0"/>
        <w:autoSpaceDN w:val="0"/>
        <w:adjustRightInd w:val="0"/>
        <w:jc w:val="both"/>
        <w:rPr>
          <w:rFonts w:ascii="Century Gothic" w:hAnsi="Century Gothic" w:cs="Arial"/>
          <w:i/>
          <w:iCs/>
          <w:sz w:val="20"/>
        </w:rPr>
      </w:pPr>
    </w:p>
    <w:p w14:paraId="64CD048B" w14:textId="1B5A77A5" w:rsidR="00D5336A" w:rsidRPr="00850834" w:rsidRDefault="00043C04" w:rsidP="00043C04">
      <w:pPr>
        <w:pStyle w:val="Default"/>
        <w:jc w:val="both"/>
        <w:rPr>
          <w:rFonts w:ascii="Century Gothic" w:hAnsi="Century Gothic"/>
          <w:i/>
          <w:iCs/>
          <w:sz w:val="20"/>
        </w:rPr>
      </w:pPr>
      <w:bookmarkStart w:id="1" w:name="_Hlk180572807"/>
      <w:r w:rsidRPr="00850834">
        <w:rPr>
          <w:rFonts w:ascii="Century Gothic" w:hAnsi="Century Gothic"/>
          <w:iCs/>
          <w:sz w:val="20"/>
        </w:rPr>
        <w:t>Con oficio sin número, de fecha 24 de junio del 2024, suscrito por el Ing. Omar Guamán representante de le empresa CONSORCIO OGMA, dirigido para el Ing. Edwin Mantilla Rojas Administrador del Contrato menciona</w:t>
      </w:r>
      <w:r w:rsidRPr="00850834">
        <w:rPr>
          <w:rFonts w:ascii="Century Gothic" w:hAnsi="Century Gothic"/>
          <w:i/>
          <w:iCs/>
          <w:sz w:val="20"/>
        </w:rPr>
        <w:t>:</w:t>
      </w:r>
      <w:r w:rsidRPr="00850834">
        <w:rPr>
          <w:rFonts w:ascii="Century Gothic" w:hAnsi="Century Gothic"/>
        </w:rPr>
        <w:t xml:space="preserve"> </w:t>
      </w:r>
      <w:r w:rsidRPr="00850834">
        <w:rPr>
          <w:rFonts w:ascii="Century Gothic" w:hAnsi="Century Gothic"/>
          <w:i/>
          <w:iCs/>
          <w:sz w:val="20"/>
        </w:rPr>
        <w:t xml:space="preserve">En atención al oficio 034 DDVOP-GADMT, se está de acuerdo con lo estipulado en la Ley de Contratación Publica Art. 293 con respecto a la planilla 2 de la obra “RECONSTRUCCION DE PISO, PINTURA ARCOS, AROS, E ILUMINACION, CANALES Y BAJANTES DE AGUA LLUVIA EN CANCHAS CUBIERTAS EN EL CANTON TENA PROYECTO CANCHAS EN CAMMPANACOCHA, AHUANO, CANCHA DE BELLAVISTA ALTA Y CRUZ CHICTA- CHONTA PUNTA, CANCHA EN PUMAYACU-PANO, CANCHA BARRIO DOS RIOS </w:t>
      </w:r>
      <w:r w:rsidRPr="00850834">
        <w:rPr>
          <w:rFonts w:ascii="Century Gothic" w:hAnsi="Century Gothic"/>
          <w:i/>
          <w:iCs/>
          <w:sz w:val="20"/>
        </w:rPr>
        <w:lastRenderedPageBreak/>
        <w:t>DE TENA, CANCHA EN EL BARRIO 3 DE MAYO DE LA CIUDAD DE TENA” PROCESO Nro.MCO-GADMTENA-2023-058.</w:t>
      </w:r>
    </w:p>
    <w:bookmarkEnd w:id="1"/>
    <w:p w14:paraId="78ACA5A4" w14:textId="125B8755" w:rsidR="00212C2E" w:rsidRPr="00850834" w:rsidRDefault="00212C2E" w:rsidP="00043C04">
      <w:pPr>
        <w:pStyle w:val="Default"/>
        <w:jc w:val="both"/>
        <w:rPr>
          <w:rFonts w:ascii="Century Gothic" w:hAnsi="Century Gothic"/>
          <w:i/>
          <w:iCs/>
          <w:sz w:val="20"/>
        </w:rPr>
      </w:pPr>
    </w:p>
    <w:p w14:paraId="5C637A01" w14:textId="65BBD793" w:rsidR="00212C2E" w:rsidRPr="00850834" w:rsidRDefault="00212C2E" w:rsidP="00043C04">
      <w:pPr>
        <w:pStyle w:val="Default"/>
        <w:jc w:val="both"/>
        <w:rPr>
          <w:rFonts w:ascii="Century Gothic" w:hAnsi="Century Gothic"/>
          <w:i/>
          <w:iCs/>
          <w:sz w:val="20"/>
        </w:rPr>
      </w:pPr>
      <w:r w:rsidRPr="00850834">
        <w:rPr>
          <w:rFonts w:ascii="Century Gothic" w:hAnsi="Century Gothic"/>
          <w:i/>
          <w:iCs/>
          <w:sz w:val="20"/>
        </w:rPr>
        <w:t xml:space="preserve">Mediante Memorando Nro. GADMT-UOFO-2024-0258-M de fecha 02 de agosto del 2024, suscrito por el Ing. Ricardo Manzano Fiscalizador del contrato dirigido para el Ing. Edwin Mantilla Rojas Administrador de contrato menciona que: Para los fines legales pertinentes comunico a Ud. Que con fecha 13 de mayo del 2024 se cumplió los 90 días del plazo contractual iniciado el 14 de febrero del 2024 del proyecto “RECONSTRUCCIÓN DE PISO, PINTURA, ARCOS, AROS E ILUMINACIÓN, CANALES Y BAJANTES DE AGUA LLUVIA EN CANCHAS CUBIERTAS EN EL CANTÓN TENA PROYECTO CANCHA EN CAMPANACOCHA - AHUANO; CANCHAS EN BELLAVISTA ALTA Y CRUZ CHICTA-CHONTA PUNTA; CANCHA EN PUMAYACU-PANO; CANCHA EN EL BARRIO DOS RÍOS DE TENA, CANCHA EN EL BARRIO 3 DE MAYO DE LA CIUDAD DE TENA” de acuerdo a lo que estipula el ACTA DE INICIO DE OBRA suscrito por el Ex Administrador del Contrato Ing. Gabriel Zambrano y la Empresa Contratista CONSORCIO OGMA representada por el Ing. Omar Guamán </w:t>
      </w:r>
      <w:proofErr w:type="spellStart"/>
      <w:r w:rsidRPr="00850834">
        <w:rPr>
          <w:rFonts w:ascii="Century Gothic" w:hAnsi="Century Gothic"/>
          <w:i/>
          <w:iCs/>
          <w:sz w:val="20"/>
        </w:rPr>
        <w:t>Iler</w:t>
      </w:r>
      <w:proofErr w:type="spellEnd"/>
      <w:r w:rsidRPr="00850834">
        <w:rPr>
          <w:rFonts w:ascii="Century Gothic" w:hAnsi="Century Gothic"/>
          <w:i/>
          <w:iCs/>
          <w:sz w:val="20"/>
        </w:rPr>
        <w:t>, por lo que solicito se oficie al contratista que hasta la presente fecha se registra una mora USD. 4,526.40 del contrato por incumplimiento contractual del plazo y se procederá de acuerdo a lo que estipula el Art. 71 de la Ley Orgánica del Sistema Nacional de Contratación Pública y su respectivo Reglamento la cronología y los valores se detallan a continuación en el memo 044 -DDVOP-GAD MT-FIS1-2024 como anexo adjunto a la presente.</w:t>
      </w:r>
    </w:p>
    <w:p w14:paraId="724A1903" w14:textId="5354F97C" w:rsidR="00212C2E" w:rsidRPr="00850834" w:rsidRDefault="00212C2E" w:rsidP="00043C04">
      <w:pPr>
        <w:pStyle w:val="Default"/>
        <w:jc w:val="both"/>
        <w:rPr>
          <w:rFonts w:ascii="Century Gothic" w:hAnsi="Century Gothic"/>
          <w:i/>
          <w:iCs/>
          <w:sz w:val="20"/>
        </w:rPr>
      </w:pPr>
    </w:p>
    <w:p w14:paraId="7DF3F783" w14:textId="10CFE5E2" w:rsidR="00D46524" w:rsidRPr="00850834" w:rsidRDefault="00D46524" w:rsidP="00043C04">
      <w:pPr>
        <w:pStyle w:val="Default"/>
        <w:jc w:val="both"/>
        <w:rPr>
          <w:rFonts w:ascii="Century Gothic" w:hAnsi="Century Gothic"/>
          <w:i/>
          <w:iCs/>
          <w:sz w:val="20"/>
        </w:rPr>
      </w:pPr>
      <w:r w:rsidRPr="00850834">
        <w:rPr>
          <w:rFonts w:ascii="Century Gothic" w:hAnsi="Century Gothic"/>
          <w:i/>
          <w:iCs/>
          <w:sz w:val="20"/>
        </w:rPr>
        <w:t>Con Oficio Nro. OGMA-003-2024 , de fecha 02 de agosto del 2024, suscrito por el Ing. Omar Guamán representante de la empresa CONSORCIO OGMA, dirigido para  el Ing. Edwin Mantilla Rojas Administrador del Contrato menciona: Mediante el presente informo que todos los trabajos relacionados al proyecto que RECONSTRUCCION DE PISO, PINTURA, ARCOS, AROS, E ILUMINACION, CANALES Y BAJANTES DE AGUA LLUVIA EN CANCHAS CUBIERTAS EN EL CANTON TENA PROYECTO CANCHAS EN CAMPANACOCHA, AHUANO, CANCHAS EN BELLAVISTA ALTA Y CRUZ CHICTA-CHONTA PUNTA, CANCHA EN PUMAYACU-PANO, CANCHA EN EL BARRIO DOS RIOS DE TENA, CANCHA EN EL BARRIO 3 DE MAYO DE LA CIUDAD DE TENA” PROCESO Nro. MCO-GADMTENA-2023-058 se han ejecutado con satisfacción, por lo tanto anexo la planilla 3 de liquidación para su revisión y aprobación a su vez que solicito se autorice a quien corresponda se conforme la comisión para la recepción provisional de la obra.</w:t>
      </w:r>
    </w:p>
    <w:p w14:paraId="12B2CD38" w14:textId="77777777" w:rsidR="00D46524" w:rsidRPr="00850834" w:rsidRDefault="00D46524" w:rsidP="00043C04">
      <w:pPr>
        <w:pStyle w:val="Default"/>
        <w:jc w:val="both"/>
        <w:rPr>
          <w:rFonts w:ascii="Century Gothic" w:hAnsi="Century Gothic"/>
          <w:i/>
          <w:iCs/>
          <w:sz w:val="20"/>
        </w:rPr>
      </w:pPr>
    </w:p>
    <w:p w14:paraId="030635B9" w14:textId="7309BFB6" w:rsidR="00212C2E" w:rsidRPr="00850834" w:rsidRDefault="00212C2E" w:rsidP="00043C04">
      <w:pPr>
        <w:pStyle w:val="Default"/>
        <w:jc w:val="both"/>
        <w:rPr>
          <w:rFonts w:ascii="Century Gothic" w:hAnsi="Century Gothic"/>
          <w:i/>
          <w:iCs/>
          <w:sz w:val="20"/>
        </w:rPr>
      </w:pPr>
      <w:r w:rsidRPr="00850834">
        <w:rPr>
          <w:rFonts w:ascii="Century Gothic" w:hAnsi="Century Gothic"/>
          <w:i/>
          <w:iCs/>
          <w:sz w:val="20"/>
        </w:rPr>
        <w:t xml:space="preserve">Mediante Memorando Nro. GADMT-UOIVOP-2024-0097-M de fecha 05 de agosto del 2024, suscrito por el Ing. Edwin Gonzalo Mantilla Rojas </w:t>
      </w:r>
      <w:proofErr w:type="spellStart"/>
      <w:r w:rsidRPr="00850834">
        <w:rPr>
          <w:rFonts w:ascii="Century Gothic" w:hAnsi="Century Gothic"/>
          <w:i/>
          <w:iCs/>
          <w:sz w:val="20"/>
        </w:rPr>
        <w:t>Administardor</w:t>
      </w:r>
      <w:proofErr w:type="spellEnd"/>
      <w:r w:rsidRPr="00850834">
        <w:rPr>
          <w:rFonts w:ascii="Century Gothic" w:hAnsi="Century Gothic"/>
          <w:i/>
          <w:iCs/>
          <w:sz w:val="20"/>
        </w:rPr>
        <w:t xml:space="preserve"> del contrato dirigido para el Ing. Ricardo Manzano Verdesoto Fiscalizador de la obra menciona que: En referencia al oficio Nro. OGMA-003-2024 de fecha 02 de agosto de 2024, suscrito por el Ing. Omar </w:t>
      </w:r>
      <w:proofErr w:type="spellStart"/>
      <w:r w:rsidRPr="00850834">
        <w:rPr>
          <w:rFonts w:ascii="Century Gothic" w:hAnsi="Century Gothic"/>
          <w:i/>
          <w:iCs/>
          <w:sz w:val="20"/>
        </w:rPr>
        <w:t>Guaman</w:t>
      </w:r>
      <w:proofErr w:type="spellEnd"/>
      <w:r w:rsidRPr="00850834">
        <w:rPr>
          <w:rFonts w:ascii="Century Gothic" w:hAnsi="Century Gothic"/>
          <w:i/>
          <w:iCs/>
          <w:sz w:val="20"/>
        </w:rPr>
        <w:t xml:space="preserve"> PROCURADOR COMÚN, del proyecto " RECONSTRUCCION DE PISO, PINTURA, ARCOS, AROS, E ILUMINACION, CANALES Y BAJANTES DE AGUA LLUVIA EN CANCHAS CUBIERTAS EN EL CANTON TENA PROYECTO CANCHAS EN CAMPANACOCHA, AHUANO, CANCHAS EN BELLAVISTA ALTA Y CRUZ CHICTA-CHONTA PUNTA, CANCHA EN PUMAYACU-PANO, CANCHA EN EL BARRIO DOS RIOS DE TENA, CANCHA EN EL BARRIO 3 DE MAYO DE LA CIUDAD DE TENA” PROCESO Nro. MCO-GADMTENA-2023-058"; quien manifiesta ¼”ejecutado con satisfacción, por lo tanto anexo la planilla 3 de liquidación para su revisión y aprobación a su vez que solicito se autorice a quien corresponda se conforme la comisión para la recepción provisional de la obra..” Con estos antecedentes solicito proceda a la revisión, análisis y si es procedente la aprobación de la planilla 3 de la obra antes mencionada, cabe recalcar que se envió a su correo electrónico la información en digital.</w:t>
      </w:r>
    </w:p>
    <w:p w14:paraId="77C810CA" w14:textId="77777777" w:rsidR="00212C2E" w:rsidRPr="00850834" w:rsidRDefault="00212C2E" w:rsidP="00043C04">
      <w:pPr>
        <w:pStyle w:val="Default"/>
        <w:jc w:val="both"/>
        <w:rPr>
          <w:rFonts w:ascii="Century Gothic" w:hAnsi="Century Gothic"/>
          <w:i/>
          <w:iCs/>
          <w:sz w:val="20"/>
        </w:rPr>
      </w:pPr>
    </w:p>
    <w:p w14:paraId="6F9AB318" w14:textId="56E4C7FF" w:rsidR="00550766" w:rsidRPr="00850834" w:rsidRDefault="00D46524" w:rsidP="00DC7098">
      <w:pPr>
        <w:autoSpaceDE w:val="0"/>
        <w:autoSpaceDN w:val="0"/>
        <w:adjustRightInd w:val="0"/>
        <w:jc w:val="both"/>
        <w:rPr>
          <w:rFonts w:ascii="Century Gothic" w:hAnsi="Century Gothic" w:cs="Arial"/>
          <w:i/>
          <w:iCs/>
          <w:sz w:val="20"/>
        </w:rPr>
      </w:pPr>
      <w:r w:rsidRPr="00850834">
        <w:rPr>
          <w:rFonts w:ascii="Century Gothic" w:hAnsi="Century Gothic" w:cs="Arial"/>
          <w:i/>
          <w:iCs/>
          <w:sz w:val="20"/>
        </w:rPr>
        <w:t xml:space="preserve">Mediante ACCION DE PERSONAL No. UOTH-ADM-2024-210, de fecha 05 de junio del 2024, </w:t>
      </w:r>
      <w:proofErr w:type="spellStart"/>
      <w:r w:rsidRPr="00850834">
        <w:rPr>
          <w:rFonts w:ascii="Century Gothic" w:hAnsi="Century Gothic" w:cs="Arial"/>
          <w:i/>
          <w:iCs/>
          <w:sz w:val="20"/>
        </w:rPr>
        <w:t>emitada</w:t>
      </w:r>
      <w:proofErr w:type="spellEnd"/>
      <w:r w:rsidRPr="00850834">
        <w:rPr>
          <w:rFonts w:ascii="Century Gothic" w:hAnsi="Century Gothic" w:cs="Arial"/>
          <w:i/>
          <w:iCs/>
          <w:sz w:val="20"/>
        </w:rPr>
        <w:t xml:space="preserve"> por la MGS. </w:t>
      </w:r>
      <w:proofErr w:type="spellStart"/>
      <w:r w:rsidRPr="00850834">
        <w:rPr>
          <w:rFonts w:ascii="Century Gothic" w:hAnsi="Century Gothic" w:cs="Arial"/>
          <w:i/>
          <w:iCs/>
          <w:sz w:val="20"/>
        </w:rPr>
        <w:t>Yashira</w:t>
      </w:r>
      <w:proofErr w:type="spellEnd"/>
      <w:r w:rsidRPr="00850834">
        <w:rPr>
          <w:rFonts w:ascii="Century Gothic" w:hAnsi="Century Gothic" w:cs="Arial"/>
          <w:i/>
          <w:iCs/>
          <w:sz w:val="20"/>
        </w:rPr>
        <w:t xml:space="preserve"> Nelly </w:t>
      </w:r>
      <w:proofErr w:type="spellStart"/>
      <w:r w:rsidRPr="00850834">
        <w:rPr>
          <w:rFonts w:ascii="Century Gothic" w:hAnsi="Century Gothic" w:cs="Arial"/>
          <w:i/>
          <w:iCs/>
          <w:sz w:val="20"/>
        </w:rPr>
        <w:t>Chavez</w:t>
      </w:r>
      <w:proofErr w:type="spellEnd"/>
      <w:r w:rsidRPr="00850834">
        <w:rPr>
          <w:rFonts w:ascii="Century Gothic" w:hAnsi="Century Gothic" w:cs="Arial"/>
          <w:i/>
          <w:iCs/>
          <w:sz w:val="20"/>
        </w:rPr>
        <w:t xml:space="preserve"> Vaca a favor del Ing. Ricardo Manzano Verdesoto fiscalizador de la obra, se le </w:t>
      </w:r>
      <w:proofErr w:type="spellStart"/>
      <w:r w:rsidRPr="00850834">
        <w:rPr>
          <w:rFonts w:ascii="Century Gothic" w:hAnsi="Century Gothic" w:cs="Arial"/>
          <w:i/>
          <w:iCs/>
          <w:sz w:val="20"/>
        </w:rPr>
        <w:t>consede</w:t>
      </w:r>
      <w:proofErr w:type="spellEnd"/>
      <w:r w:rsidRPr="00850834">
        <w:rPr>
          <w:rFonts w:ascii="Century Gothic" w:hAnsi="Century Gothic" w:cs="Arial"/>
          <w:i/>
          <w:iCs/>
          <w:sz w:val="20"/>
        </w:rPr>
        <w:t xml:space="preserve"> licencia por Vacaciones anuales con un total de 24 </w:t>
      </w:r>
      <w:proofErr w:type="spellStart"/>
      <w:r w:rsidRPr="00850834">
        <w:rPr>
          <w:rFonts w:ascii="Century Gothic" w:hAnsi="Century Gothic" w:cs="Arial"/>
          <w:i/>
          <w:iCs/>
          <w:sz w:val="20"/>
        </w:rPr>
        <w:t>dias</w:t>
      </w:r>
      <w:proofErr w:type="spellEnd"/>
      <w:r w:rsidRPr="00850834">
        <w:rPr>
          <w:rFonts w:ascii="Century Gothic" w:hAnsi="Century Gothic" w:cs="Arial"/>
          <w:i/>
          <w:iCs/>
          <w:sz w:val="20"/>
        </w:rPr>
        <w:t xml:space="preserve"> calendario a partir del 12 de </w:t>
      </w:r>
      <w:proofErr w:type="gramStart"/>
      <w:r w:rsidRPr="00850834">
        <w:rPr>
          <w:rFonts w:ascii="Century Gothic" w:hAnsi="Century Gothic" w:cs="Arial"/>
          <w:i/>
          <w:iCs/>
          <w:sz w:val="20"/>
        </w:rPr>
        <w:t>Agosto</w:t>
      </w:r>
      <w:proofErr w:type="gramEnd"/>
      <w:r w:rsidRPr="00850834">
        <w:rPr>
          <w:rFonts w:ascii="Century Gothic" w:hAnsi="Century Gothic" w:cs="Arial"/>
          <w:i/>
          <w:iCs/>
          <w:sz w:val="20"/>
        </w:rPr>
        <w:t xml:space="preserve"> del 2024 al 04 de septiembre del 2024 </w:t>
      </w:r>
      <w:proofErr w:type="spellStart"/>
      <w:r w:rsidRPr="00850834">
        <w:rPr>
          <w:rFonts w:ascii="Century Gothic" w:hAnsi="Century Gothic" w:cs="Arial"/>
          <w:i/>
          <w:iCs/>
          <w:sz w:val="20"/>
        </w:rPr>
        <w:t>debiendose</w:t>
      </w:r>
      <w:proofErr w:type="spellEnd"/>
      <w:r w:rsidRPr="00850834">
        <w:rPr>
          <w:rFonts w:ascii="Century Gothic" w:hAnsi="Century Gothic" w:cs="Arial"/>
          <w:i/>
          <w:iCs/>
          <w:sz w:val="20"/>
        </w:rPr>
        <w:t xml:space="preserve"> integrar el </w:t>
      </w:r>
      <w:proofErr w:type="spellStart"/>
      <w:r w:rsidRPr="00850834">
        <w:rPr>
          <w:rFonts w:ascii="Century Gothic" w:hAnsi="Century Gothic" w:cs="Arial"/>
          <w:i/>
          <w:iCs/>
          <w:sz w:val="20"/>
        </w:rPr>
        <w:t>dia</w:t>
      </w:r>
      <w:proofErr w:type="spellEnd"/>
      <w:r w:rsidRPr="00850834">
        <w:rPr>
          <w:rFonts w:ascii="Century Gothic" w:hAnsi="Century Gothic" w:cs="Arial"/>
          <w:i/>
          <w:iCs/>
          <w:sz w:val="20"/>
        </w:rPr>
        <w:t xml:space="preserve"> jueves 05 de septiembre del 2024 firman conjuntamente la Dra. </w:t>
      </w:r>
      <w:proofErr w:type="spellStart"/>
      <w:r w:rsidRPr="00850834">
        <w:rPr>
          <w:rFonts w:ascii="Century Gothic" w:hAnsi="Century Gothic" w:cs="Arial"/>
          <w:i/>
          <w:iCs/>
          <w:sz w:val="20"/>
        </w:rPr>
        <w:lastRenderedPageBreak/>
        <w:t>Maria</w:t>
      </w:r>
      <w:proofErr w:type="spellEnd"/>
      <w:r w:rsidRPr="00850834">
        <w:rPr>
          <w:rFonts w:ascii="Century Gothic" w:hAnsi="Century Gothic" w:cs="Arial"/>
          <w:i/>
          <w:iCs/>
          <w:sz w:val="20"/>
        </w:rPr>
        <w:t xml:space="preserve"> del Carmen Zurita Analista de Talento Humano y </w:t>
      </w:r>
      <w:proofErr w:type="spellStart"/>
      <w:r w:rsidRPr="00850834">
        <w:rPr>
          <w:rFonts w:ascii="Century Gothic" w:hAnsi="Century Gothic" w:cs="Arial"/>
          <w:i/>
          <w:iCs/>
          <w:sz w:val="20"/>
        </w:rPr>
        <w:t>Psic</w:t>
      </w:r>
      <w:proofErr w:type="spellEnd"/>
      <w:r w:rsidRPr="00850834">
        <w:rPr>
          <w:rFonts w:ascii="Century Gothic" w:hAnsi="Century Gothic" w:cs="Arial"/>
          <w:i/>
          <w:iCs/>
          <w:sz w:val="20"/>
        </w:rPr>
        <w:t xml:space="preserve">. </w:t>
      </w:r>
      <w:proofErr w:type="spellStart"/>
      <w:r w:rsidRPr="00850834">
        <w:rPr>
          <w:rFonts w:ascii="Century Gothic" w:hAnsi="Century Gothic" w:cs="Arial"/>
          <w:i/>
          <w:iCs/>
          <w:sz w:val="20"/>
        </w:rPr>
        <w:t>Ind</w:t>
      </w:r>
      <w:proofErr w:type="spellEnd"/>
      <w:r w:rsidRPr="00850834">
        <w:rPr>
          <w:rFonts w:ascii="Century Gothic" w:hAnsi="Century Gothic" w:cs="Arial"/>
          <w:i/>
          <w:iCs/>
          <w:sz w:val="20"/>
        </w:rPr>
        <w:t>. Johnny Ayrton Andrade Monteros Coordinador de la Unidad Operativa de Talento Humano.</w:t>
      </w:r>
    </w:p>
    <w:p w14:paraId="21D9618C" w14:textId="2B7FFE85" w:rsidR="00D46524" w:rsidRPr="00850834" w:rsidRDefault="00D46524" w:rsidP="00283F26">
      <w:pPr>
        <w:autoSpaceDE w:val="0"/>
        <w:autoSpaceDN w:val="0"/>
        <w:adjustRightInd w:val="0"/>
        <w:rPr>
          <w:rFonts w:ascii="Century Gothic" w:hAnsi="Century Gothic" w:cs="Arial"/>
          <w:i/>
          <w:iCs/>
          <w:sz w:val="20"/>
        </w:rPr>
      </w:pPr>
    </w:p>
    <w:p w14:paraId="6853F2CE" w14:textId="1E367735" w:rsidR="00D46524" w:rsidRDefault="00D46524" w:rsidP="00DC7098">
      <w:pPr>
        <w:autoSpaceDE w:val="0"/>
        <w:autoSpaceDN w:val="0"/>
        <w:adjustRightInd w:val="0"/>
        <w:jc w:val="both"/>
        <w:rPr>
          <w:rFonts w:ascii="Century Gothic" w:hAnsi="Century Gothic" w:cs="Arial"/>
          <w:i/>
          <w:iCs/>
          <w:sz w:val="20"/>
        </w:rPr>
      </w:pPr>
      <w:r w:rsidRPr="00850834">
        <w:rPr>
          <w:rFonts w:ascii="Century Gothic" w:hAnsi="Century Gothic" w:cs="Arial"/>
          <w:i/>
          <w:iCs/>
          <w:sz w:val="20"/>
        </w:rPr>
        <w:t xml:space="preserve">Mediante Memorando Nro. GADMT-UOFO-2024-0330-M de fecha 20 de septiembre del 2024, suscrito por el Ing. Ricardo Manzano Fiscalizador de la Obra dirigido para el Ing. Edwin Gonzalo Mantilla Rojas Administrador del contrato menciona que: Con estos antecedentes solicito proceda a la revisión, análisis y si es procedente la aprobación de la planilla 3 de la obra antes mencionada, cabe recalcar que se envió a su correo electrónico la información en digital. Para el trámite solicitado de liquidación de obra de la planilla No. 3 se adjunta la siguiente documentación previa a la recepción </w:t>
      </w:r>
      <w:proofErr w:type="gramStart"/>
      <w:r w:rsidRPr="00850834">
        <w:rPr>
          <w:rFonts w:ascii="Century Gothic" w:hAnsi="Century Gothic" w:cs="Arial"/>
          <w:i/>
          <w:iCs/>
          <w:sz w:val="20"/>
        </w:rPr>
        <w:t>provisional:.........</w:t>
      </w:r>
      <w:proofErr w:type="gramEnd"/>
    </w:p>
    <w:p w14:paraId="2A87DF0F" w14:textId="3984FBC5" w:rsidR="00B451AA" w:rsidRDefault="00B451AA" w:rsidP="00DC7098">
      <w:pPr>
        <w:autoSpaceDE w:val="0"/>
        <w:autoSpaceDN w:val="0"/>
        <w:adjustRightInd w:val="0"/>
        <w:jc w:val="both"/>
        <w:rPr>
          <w:rFonts w:ascii="Century Gothic" w:hAnsi="Century Gothic" w:cs="Arial"/>
          <w:i/>
          <w:iCs/>
          <w:sz w:val="20"/>
        </w:rPr>
      </w:pPr>
    </w:p>
    <w:p w14:paraId="17945B63" w14:textId="77777777" w:rsidR="00DA575C" w:rsidRPr="00DA575C" w:rsidRDefault="00741466" w:rsidP="00DA575C">
      <w:pPr>
        <w:autoSpaceDE w:val="0"/>
        <w:autoSpaceDN w:val="0"/>
        <w:adjustRightInd w:val="0"/>
        <w:jc w:val="both"/>
        <w:rPr>
          <w:rFonts w:ascii="Century Gothic" w:hAnsi="Century Gothic" w:cs="Arial"/>
          <w:i/>
          <w:iCs/>
          <w:sz w:val="20"/>
        </w:rPr>
      </w:pPr>
      <w:bookmarkStart w:id="2" w:name="_Hlk180576917"/>
      <w:r w:rsidRPr="00DA575C">
        <w:rPr>
          <w:rFonts w:ascii="Century Gothic" w:hAnsi="Century Gothic" w:cs="Arial"/>
          <w:i/>
          <w:iCs/>
          <w:sz w:val="20"/>
        </w:rPr>
        <w:t xml:space="preserve">Con </w:t>
      </w:r>
      <w:r w:rsidRPr="00DA575C">
        <w:rPr>
          <w:rFonts w:ascii="Century Gothic" w:hAnsi="Century Gothic" w:cs="Arial"/>
          <w:i/>
          <w:iCs/>
          <w:sz w:val="20"/>
        </w:rPr>
        <w:t>Oficio 062 DDVOP-GADMT</w:t>
      </w:r>
      <w:r w:rsidRPr="00DA575C">
        <w:rPr>
          <w:rFonts w:ascii="Century Gothic" w:hAnsi="Century Gothic" w:cs="Arial"/>
          <w:i/>
          <w:iCs/>
          <w:sz w:val="20"/>
        </w:rPr>
        <w:t xml:space="preserve"> de fecha 24 de septiembre de 2024 emitido por </w:t>
      </w:r>
      <w:r w:rsidRPr="00850834">
        <w:rPr>
          <w:rFonts w:ascii="Century Gothic" w:hAnsi="Century Gothic" w:cs="Arial"/>
          <w:i/>
          <w:iCs/>
          <w:sz w:val="20"/>
        </w:rPr>
        <w:t>el Ing. Edwin Gonzalo Mantilla Rojas Administrador del Contrato</w:t>
      </w:r>
      <w:r>
        <w:rPr>
          <w:rFonts w:ascii="Century Gothic" w:hAnsi="Century Gothic" w:cs="Arial"/>
          <w:i/>
          <w:iCs/>
          <w:sz w:val="20"/>
        </w:rPr>
        <w:t xml:space="preserve"> para </w:t>
      </w:r>
      <w:r w:rsidRPr="00DA575C">
        <w:rPr>
          <w:rFonts w:ascii="Century Gothic" w:hAnsi="Century Gothic" w:cs="Arial"/>
          <w:i/>
          <w:iCs/>
          <w:sz w:val="20"/>
        </w:rPr>
        <w:t>el</w:t>
      </w:r>
      <w:r w:rsidRPr="00DA575C">
        <w:rPr>
          <w:rFonts w:ascii="Century Gothic" w:hAnsi="Century Gothic" w:cs="Arial"/>
          <w:i/>
          <w:iCs/>
          <w:sz w:val="20"/>
        </w:rPr>
        <w:t xml:space="preserve"> Ing. Omar Guamán Procurador Común del consorcio OGMA</w:t>
      </w:r>
      <w:r w:rsidR="00DA575C" w:rsidRPr="00DA575C">
        <w:rPr>
          <w:rFonts w:ascii="Century Gothic" w:hAnsi="Century Gothic" w:cs="Arial"/>
          <w:i/>
          <w:iCs/>
          <w:sz w:val="20"/>
        </w:rPr>
        <w:t xml:space="preserve">, en cuya parte pertinente menciona: </w:t>
      </w:r>
      <w:r w:rsidR="00DA575C" w:rsidRPr="00DA575C">
        <w:rPr>
          <w:rFonts w:ascii="Century Gothic" w:hAnsi="Century Gothic" w:cs="Arial"/>
          <w:i/>
          <w:iCs/>
          <w:sz w:val="20"/>
        </w:rPr>
        <w:t>Para su conocimiento y cumplimiento, comunico que hasta la presente fecha no se ha procedido a presentar el Informe ambiental de la Planilla 3, por lo que no se puede continuar con el trámite de pago de dicha planilla si no se dispone del informe aprobado por la fiscalizadora ambiental de la obra “RECONSTRUCCIÓN DE PISO, PINTURA, ARCOS, AROS, E ILUMINACIÓN, CANALES Y BAJANTES DE AGUA LLUVIA EN CANCHAS CUBIERTAS EN EL CANTÓN TENA PROYECTO CANCHAS EN CAMPANACOCHA, AHUANO, CANCHAS EN BELLAVISTA ALTA Y CRUZ CHICTA-CHONTA PUNTA, CANCHA EN PUMAYACU-PANO, CANCHA EN EL BARRIO DOS RÍOS DE TENA, CANCHA EN EL BARRIO 3 DE MAYO DE LA CIUDAD DE TENA”, según CONTRATO NO. 001 GADMT-2024, código MCO-GADMTENA-2023-058.</w:t>
      </w:r>
    </w:p>
    <w:p w14:paraId="094F089E" w14:textId="318292F9" w:rsidR="00741466" w:rsidRPr="00B640C2" w:rsidRDefault="00741466" w:rsidP="00741466">
      <w:pPr>
        <w:jc w:val="both"/>
        <w:rPr>
          <w:rFonts w:ascii="Century Gothic" w:hAnsi="Century Gothic"/>
          <w:sz w:val="22"/>
          <w:szCs w:val="22"/>
        </w:rPr>
      </w:pPr>
    </w:p>
    <w:p w14:paraId="1AD8A875" w14:textId="5E32725C" w:rsidR="00B451AA" w:rsidRDefault="00741466" w:rsidP="00B451AA">
      <w:pPr>
        <w:autoSpaceDE w:val="0"/>
        <w:autoSpaceDN w:val="0"/>
        <w:adjustRightInd w:val="0"/>
        <w:jc w:val="both"/>
        <w:rPr>
          <w:rFonts w:ascii="Century Gothic" w:hAnsi="Century Gothic" w:cs="Arial"/>
          <w:i/>
          <w:iCs/>
          <w:sz w:val="20"/>
        </w:rPr>
      </w:pPr>
      <w:r>
        <w:rPr>
          <w:rFonts w:ascii="Century Gothic" w:hAnsi="Century Gothic" w:cs="Arial"/>
          <w:sz w:val="20"/>
        </w:rPr>
        <w:t>Con</w:t>
      </w:r>
      <w:r w:rsidR="00B451AA" w:rsidRPr="00B451AA">
        <w:rPr>
          <w:rFonts w:ascii="Century Gothic" w:hAnsi="Century Gothic" w:cs="Arial"/>
          <w:sz w:val="20"/>
        </w:rPr>
        <w:t xml:space="preserve"> </w:t>
      </w:r>
      <w:r w:rsidR="00B451AA" w:rsidRPr="00B451AA">
        <w:rPr>
          <w:rFonts w:ascii="Century Gothic" w:hAnsi="Century Gothic" w:cs="Arial"/>
          <w:sz w:val="20"/>
        </w:rPr>
        <w:t>OFICIO N. 09-2024-OGMA</w:t>
      </w:r>
      <w:r w:rsidR="00B451AA" w:rsidRPr="00B451AA">
        <w:rPr>
          <w:rFonts w:ascii="Century Gothic" w:hAnsi="Century Gothic" w:cs="Arial"/>
          <w:sz w:val="20"/>
        </w:rPr>
        <w:t xml:space="preserve"> de fecha 01 de octubre de 2024 emitido por el Ing. Omar Guamán Procurador Común del consorcio OGMA dirigido al</w:t>
      </w:r>
      <w:r w:rsidR="00B451AA" w:rsidRPr="00B451AA">
        <w:rPr>
          <w:rFonts w:ascii="Century Gothic" w:hAnsi="Century Gothic" w:cs="Arial"/>
          <w:sz w:val="20"/>
        </w:rPr>
        <w:t xml:space="preserve"> Ing. Edwin Gonzalo Mantilla Rojas Administrador del Contrato</w:t>
      </w:r>
      <w:r w:rsidR="00B451AA" w:rsidRPr="00B451AA">
        <w:rPr>
          <w:rFonts w:ascii="Century Gothic" w:hAnsi="Century Gothic" w:cs="Arial"/>
          <w:sz w:val="20"/>
        </w:rPr>
        <w:t xml:space="preserve"> en cuya parte pertinente menciona:</w:t>
      </w:r>
      <w:r w:rsidR="00B451AA">
        <w:rPr>
          <w:rFonts w:ascii="Century Gothic" w:hAnsi="Century Gothic" w:cs="Arial"/>
          <w:i/>
          <w:iCs/>
          <w:sz w:val="20"/>
        </w:rPr>
        <w:t xml:space="preserve"> ….</w:t>
      </w:r>
      <w:r w:rsidR="00B451AA" w:rsidRPr="00B451AA">
        <w:t xml:space="preserve"> </w:t>
      </w:r>
      <w:r w:rsidR="00B451AA" w:rsidRPr="00B451AA">
        <w:rPr>
          <w:rFonts w:ascii="Century Gothic" w:hAnsi="Century Gothic" w:cs="Arial"/>
          <w:i/>
          <w:iCs/>
          <w:sz w:val="20"/>
        </w:rPr>
        <w:t>bajo este contexto emito el informe ambiental</w:t>
      </w:r>
      <w:r w:rsidR="00B451AA">
        <w:rPr>
          <w:rFonts w:ascii="Century Gothic" w:hAnsi="Century Gothic" w:cs="Arial"/>
          <w:i/>
          <w:iCs/>
          <w:sz w:val="20"/>
        </w:rPr>
        <w:t xml:space="preserve"> </w:t>
      </w:r>
      <w:r w:rsidR="00B451AA" w:rsidRPr="00B451AA">
        <w:rPr>
          <w:rFonts w:ascii="Century Gothic" w:hAnsi="Century Gothic" w:cs="Arial"/>
          <w:i/>
          <w:iCs/>
          <w:sz w:val="20"/>
        </w:rPr>
        <w:t>correspondiente a la planilla 3.</w:t>
      </w:r>
      <w:r w:rsidR="00B451AA">
        <w:rPr>
          <w:rFonts w:ascii="Century Gothic" w:hAnsi="Century Gothic" w:cs="Arial"/>
          <w:i/>
          <w:iCs/>
          <w:sz w:val="20"/>
        </w:rPr>
        <w:t xml:space="preserve"> </w:t>
      </w:r>
    </w:p>
    <w:p w14:paraId="561E974C" w14:textId="77777777" w:rsidR="00B451AA" w:rsidRDefault="00B451AA" w:rsidP="00DC7098">
      <w:pPr>
        <w:autoSpaceDE w:val="0"/>
        <w:autoSpaceDN w:val="0"/>
        <w:adjustRightInd w:val="0"/>
        <w:jc w:val="both"/>
        <w:rPr>
          <w:rFonts w:ascii="Century Gothic" w:hAnsi="Century Gothic" w:cs="Arial"/>
          <w:i/>
          <w:iCs/>
          <w:sz w:val="20"/>
        </w:rPr>
      </w:pPr>
    </w:p>
    <w:p w14:paraId="532671F5" w14:textId="6AFAA1A8" w:rsidR="00D46524" w:rsidRDefault="00AB3559" w:rsidP="006A302C">
      <w:pPr>
        <w:autoSpaceDE w:val="0"/>
        <w:autoSpaceDN w:val="0"/>
        <w:adjustRightInd w:val="0"/>
        <w:jc w:val="both"/>
        <w:rPr>
          <w:rFonts w:ascii="Century Gothic" w:hAnsi="Century Gothic" w:cs="Arial"/>
          <w:i/>
          <w:iCs/>
          <w:sz w:val="20"/>
        </w:rPr>
      </w:pPr>
      <w:r>
        <w:rPr>
          <w:rFonts w:ascii="Century Gothic" w:hAnsi="Century Gothic" w:cs="Arial"/>
          <w:i/>
          <w:iCs/>
          <w:sz w:val="20"/>
        </w:rPr>
        <w:t xml:space="preserve">Mediante </w:t>
      </w:r>
      <w:r w:rsidR="00B57B81">
        <w:rPr>
          <w:rFonts w:ascii="Century Gothic" w:hAnsi="Century Gothic" w:cs="Arial"/>
          <w:i/>
          <w:iCs/>
          <w:sz w:val="20"/>
        </w:rPr>
        <w:t>M</w:t>
      </w:r>
      <w:r w:rsidRPr="00AB3559">
        <w:rPr>
          <w:rFonts w:ascii="Century Gothic" w:hAnsi="Century Gothic" w:cs="Arial"/>
          <w:i/>
          <w:iCs/>
          <w:sz w:val="20"/>
        </w:rPr>
        <w:t>emorando Nro. GADMT-UOIVOP-2024-0117-M</w:t>
      </w:r>
      <w:r>
        <w:rPr>
          <w:rFonts w:ascii="Century Gothic" w:hAnsi="Century Gothic" w:cs="Arial"/>
          <w:i/>
          <w:iCs/>
          <w:sz w:val="20"/>
        </w:rPr>
        <w:t xml:space="preserve"> de fecha 02 de octubre de 2024 emitido por</w:t>
      </w:r>
      <w:r w:rsidRPr="00850834">
        <w:rPr>
          <w:rFonts w:ascii="Century Gothic" w:hAnsi="Century Gothic" w:cs="Arial"/>
          <w:i/>
          <w:iCs/>
          <w:sz w:val="20"/>
        </w:rPr>
        <w:t xml:space="preserve"> el Ing. Edwin Gonzalo Mantilla Rojas Administrador del Contrato dirigido para el</w:t>
      </w:r>
      <w:r>
        <w:rPr>
          <w:rFonts w:ascii="Century Gothic" w:hAnsi="Century Gothic" w:cs="Arial"/>
          <w:i/>
          <w:iCs/>
          <w:sz w:val="20"/>
        </w:rPr>
        <w:t xml:space="preserve"> </w:t>
      </w:r>
      <w:r w:rsidRPr="00AB3559">
        <w:rPr>
          <w:rFonts w:ascii="Century Gothic" w:hAnsi="Century Gothic" w:cs="Arial"/>
          <w:i/>
          <w:iCs/>
          <w:sz w:val="20"/>
        </w:rPr>
        <w:t xml:space="preserve">Ing. </w:t>
      </w:r>
      <w:proofErr w:type="spellStart"/>
      <w:r w:rsidRPr="00AB3559">
        <w:rPr>
          <w:rFonts w:ascii="Century Gothic" w:hAnsi="Century Gothic" w:cs="Arial"/>
          <w:i/>
          <w:iCs/>
          <w:sz w:val="20"/>
        </w:rPr>
        <w:t>Andres</w:t>
      </w:r>
      <w:proofErr w:type="spellEnd"/>
      <w:r w:rsidRPr="00AB3559">
        <w:rPr>
          <w:rFonts w:ascii="Century Gothic" w:hAnsi="Century Gothic" w:cs="Arial"/>
          <w:i/>
          <w:iCs/>
          <w:sz w:val="20"/>
        </w:rPr>
        <w:t xml:space="preserve"> </w:t>
      </w:r>
      <w:proofErr w:type="spellStart"/>
      <w:r w:rsidRPr="00AB3559">
        <w:rPr>
          <w:rFonts w:ascii="Century Gothic" w:hAnsi="Century Gothic" w:cs="Arial"/>
          <w:i/>
          <w:iCs/>
          <w:sz w:val="20"/>
        </w:rPr>
        <w:t>Dario</w:t>
      </w:r>
      <w:proofErr w:type="spellEnd"/>
      <w:r w:rsidRPr="00AB3559">
        <w:rPr>
          <w:rFonts w:ascii="Century Gothic" w:hAnsi="Century Gothic" w:cs="Arial"/>
          <w:i/>
          <w:iCs/>
          <w:sz w:val="20"/>
        </w:rPr>
        <w:t xml:space="preserve"> </w:t>
      </w:r>
      <w:proofErr w:type="spellStart"/>
      <w:r w:rsidRPr="00AB3559">
        <w:rPr>
          <w:rFonts w:ascii="Century Gothic" w:hAnsi="Century Gothic" w:cs="Arial"/>
          <w:i/>
          <w:iCs/>
          <w:sz w:val="20"/>
        </w:rPr>
        <w:t>Teran</w:t>
      </w:r>
      <w:proofErr w:type="spellEnd"/>
      <w:r w:rsidRPr="00AB3559">
        <w:rPr>
          <w:rFonts w:ascii="Century Gothic" w:hAnsi="Century Gothic" w:cs="Arial"/>
          <w:i/>
          <w:iCs/>
          <w:sz w:val="20"/>
        </w:rPr>
        <w:t xml:space="preserve"> </w:t>
      </w:r>
      <w:proofErr w:type="spellStart"/>
      <w:r w:rsidRPr="00AB3559">
        <w:rPr>
          <w:rFonts w:ascii="Century Gothic" w:hAnsi="Century Gothic" w:cs="Arial"/>
          <w:i/>
          <w:iCs/>
          <w:sz w:val="20"/>
        </w:rPr>
        <w:t>Martinez</w:t>
      </w:r>
      <w:proofErr w:type="spellEnd"/>
      <w:r>
        <w:rPr>
          <w:rFonts w:ascii="Century Gothic" w:hAnsi="Century Gothic" w:cs="Arial"/>
          <w:i/>
          <w:iCs/>
          <w:sz w:val="20"/>
        </w:rPr>
        <w:t xml:space="preserve"> </w:t>
      </w:r>
      <w:r w:rsidRPr="00AB3559">
        <w:rPr>
          <w:rFonts w:ascii="Century Gothic" w:hAnsi="Century Gothic" w:cs="Arial"/>
          <w:i/>
          <w:iCs/>
          <w:sz w:val="20"/>
        </w:rPr>
        <w:t>Director de Gestión Ambiental</w:t>
      </w:r>
      <w:r w:rsidR="006A302C">
        <w:rPr>
          <w:rFonts w:ascii="Century Gothic" w:hAnsi="Century Gothic" w:cs="Arial"/>
          <w:i/>
          <w:iCs/>
          <w:sz w:val="20"/>
        </w:rPr>
        <w:t xml:space="preserve"> en cuya parte pertinente menciona: </w:t>
      </w:r>
      <w:r w:rsidR="006A302C" w:rsidRPr="006A302C">
        <w:rPr>
          <w:rFonts w:ascii="Century Gothic" w:hAnsi="Century Gothic" w:cs="Arial"/>
          <w:i/>
          <w:iCs/>
          <w:sz w:val="20"/>
        </w:rPr>
        <w:t>Para su revisión y aprobación, adjunto el INFORME AMBIENTAL de la Planilla 3 en</w:t>
      </w:r>
      <w:r w:rsidR="006A302C">
        <w:rPr>
          <w:rFonts w:ascii="Century Gothic" w:hAnsi="Century Gothic" w:cs="Arial"/>
          <w:i/>
          <w:iCs/>
          <w:sz w:val="20"/>
        </w:rPr>
        <w:t xml:space="preserve"> </w:t>
      </w:r>
      <w:r w:rsidR="006A302C" w:rsidRPr="006A302C">
        <w:rPr>
          <w:rFonts w:ascii="Century Gothic" w:hAnsi="Century Gothic" w:cs="Arial"/>
          <w:i/>
          <w:iCs/>
          <w:sz w:val="20"/>
        </w:rPr>
        <w:t>digital del Contrato 001-GADMT- 2024, código MCO-GADMTENA-2023-058 para la “RECONSTRUCCION DE PISO, PINTURA, ARCOS, AROS, E ILUMINACION,</w:t>
      </w:r>
      <w:r w:rsidR="006A302C">
        <w:rPr>
          <w:rFonts w:ascii="Century Gothic" w:hAnsi="Century Gothic" w:cs="Arial"/>
          <w:i/>
          <w:iCs/>
          <w:sz w:val="20"/>
        </w:rPr>
        <w:t xml:space="preserve"> </w:t>
      </w:r>
      <w:r w:rsidR="006A302C" w:rsidRPr="006A302C">
        <w:rPr>
          <w:rFonts w:ascii="Century Gothic" w:hAnsi="Century Gothic" w:cs="Arial"/>
          <w:i/>
          <w:iCs/>
          <w:sz w:val="20"/>
        </w:rPr>
        <w:t>CANALES Y BAJANTES DE AGUA LLUVIA EN CANCHAS CUBIERTAS EN</w:t>
      </w:r>
      <w:r w:rsidR="006A302C">
        <w:rPr>
          <w:rFonts w:ascii="Century Gothic" w:hAnsi="Century Gothic" w:cs="Arial"/>
          <w:i/>
          <w:iCs/>
          <w:sz w:val="20"/>
        </w:rPr>
        <w:t xml:space="preserve"> </w:t>
      </w:r>
      <w:r w:rsidR="006A302C" w:rsidRPr="006A302C">
        <w:rPr>
          <w:rFonts w:ascii="Century Gothic" w:hAnsi="Century Gothic" w:cs="Arial"/>
          <w:i/>
          <w:iCs/>
          <w:sz w:val="20"/>
        </w:rPr>
        <w:t>EL CANTON TENA PROYECTO CANCHAS EN CAMPANACOCHA, AHUANO,</w:t>
      </w:r>
      <w:r w:rsidR="006A302C">
        <w:rPr>
          <w:rFonts w:ascii="Century Gothic" w:hAnsi="Century Gothic" w:cs="Arial"/>
          <w:i/>
          <w:iCs/>
          <w:sz w:val="20"/>
        </w:rPr>
        <w:t xml:space="preserve"> </w:t>
      </w:r>
      <w:r w:rsidR="006A302C" w:rsidRPr="006A302C">
        <w:rPr>
          <w:rFonts w:ascii="Century Gothic" w:hAnsi="Century Gothic" w:cs="Arial"/>
          <w:i/>
          <w:iCs/>
          <w:sz w:val="20"/>
        </w:rPr>
        <w:t>CANCHAS EN BELLAVISTA ALTA Y CRUZ CHICTA-CHONTA PUNTA,</w:t>
      </w:r>
      <w:r w:rsidR="006A302C">
        <w:rPr>
          <w:rFonts w:ascii="Century Gothic" w:hAnsi="Century Gothic" w:cs="Arial"/>
          <w:i/>
          <w:iCs/>
          <w:sz w:val="20"/>
        </w:rPr>
        <w:t xml:space="preserve"> </w:t>
      </w:r>
      <w:r w:rsidR="006A302C" w:rsidRPr="006A302C">
        <w:rPr>
          <w:rFonts w:ascii="Century Gothic" w:hAnsi="Century Gothic" w:cs="Arial"/>
          <w:i/>
          <w:iCs/>
          <w:sz w:val="20"/>
        </w:rPr>
        <w:t>CANCHA EN PUMAYACU-PANO, CANCHA EN EL BARRIO DOS RIOS DE</w:t>
      </w:r>
      <w:r w:rsidR="006A302C">
        <w:rPr>
          <w:rFonts w:ascii="Century Gothic" w:hAnsi="Century Gothic" w:cs="Arial"/>
          <w:i/>
          <w:iCs/>
          <w:sz w:val="20"/>
        </w:rPr>
        <w:t xml:space="preserve"> </w:t>
      </w:r>
      <w:r w:rsidR="006A302C" w:rsidRPr="006A302C">
        <w:rPr>
          <w:rFonts w:ascii="Century Gothic" w:hAnsi="Century Gothic" w:cs="Arial"/>
          <w:i/>
          <w:iCs/>
          <w:sz w:val="20"/>
        </w:rPr>
        <w:t>TENA, CANCHA EN EL BARRIO 3 DE MAYO DELA CIUDAD DE TENA,</w:t>
      </w:r>
      <w:r w:rsidR="006A302C">
        <w:rPr>
          <w:rFonts w:ascii="Century Gothic" w:hAnsi="Century Gothic" w:cs="Arial"/>
          <w:i/>
          <w:iCs/>
          <w:sz w:val="20"/>
        </w:rPr>
        <w:t xml:space="preserve"> </w:t>
      </w:r>
      <w:r w:rsidR="006A302C" w:rsidRPr="006A302C">
        <w:rPr>
          <w:rFonts w:ascii="Century Gothic" w:hAnsi="Century Gothic" w:cs="Arial"/>
          <w:i/>
          <w:iCs/>
          <w:sz w:val="20"/>
        </w:rPr>
        <w:t>adjudicado a favor de CONSORCIO “OGMA” representado por el Ing. Omar Henry</w:t>
      </w:r>
      <w:r w:rsidR="006A302C">
        <w:rPr>
          <w:rFonts w:ascii="Century Gothic" w:hAnsi="Century Gothic" w:cs="Arial"/>
          <w:i/>
          <w:iCs/>
          <w:sz w:val="20"/>
        </w:rPr>
        <w:t xml:space="preserve"> </w:t>
      </w:r>
      <w:r w:rsidR="006A302C" w:rsidRPr="006A302C">
        <w:rPr>
          <w:rFonts w:ascii="Century Gothic" w:hAnsi="Century Gothic" w:cs="Arial"/>
          <w:i/>
          <w:iCs/>
          <w:sz w:val="20"/>
        </w:rPr>
        <w:t xml:space="preserve">Guamán </w:t>
      </w:r>
      <w:proofErr w:type="spellStart"/>
      <w:r w:rsidR="006A302C" w:rsidRPr="006A302C">
        <w:rPr>
          <w:rFonts w:ascii="Century Gothic" w:hAnsi="Century Gothic" w:cs="Arial"/>
          <w:i/>
          <w:iCs/>
          <w:sz w:val="20"/>
        </w:rPr>
        <w:t>Iler</w:t>
      </w:r>
      <w:proofErr w:type="spellEnd"/>
      <w:r w:rsidR="006A302C" w:rsidRPr="006A302C">
        <w:rPr>
          <w:rFonts w:ascii="Century Gothic" w:hAnsi="Century Gothic" w:cs="Arial"/>
          <w:i/>
          <w:iCs/>
          <w:sz w:val="20"/>
        </w:rPr>
        <w:t xml:space="preserve"> – Procurador Común/Contratista, RUC: 1591728513001, según Oficio S/N</w:t>
      </w:r>
      <w:r w:rsidR="006A302C">
        <w:rPr>
          <w:rFonts w:ascii="Century Gothic" w:hAnsi="Century Gothic" w:cs="Arial"/>
          <w:i/>
          <w:iCs/>
          <w:sz w:val="20"/>
        </w:rPr>
        <w:t xml:space="preserve"> </w:t>
      </w:r>
      <w:r w:rsidR="006A302C" w:rsidRPr="006A302C">
        <w:rPr>
          <w:rFonts w:ascii="Century Gothic" w:hAnsi="Century Gothic" w:cs="Arial"/>
          <w:i/>
          <w:iCs/>
          <w:sz w:val="20"/>
        </w:rPr>
        <w:t>del 01 de octubre de 2024</w:t>
      </w:r>
    </w:p>
    <w:bookmarkEnd w:id="2"/>
    <w:p w14:paraId="57D6A6A6" w14:textId="77777777" w:rsidR="00AB3559" w:rsidRPr="00850834" w:rsidRDefault="00AB3559" w:rsidP="00283F26">
      <w:pPr>
        <w:autoSpaceDE w:val="0"/>
        <w:autoSpaceDN w:val="0"/>
        <w:adjustRightInd w:val="0"/>
        <w:rPr>
          <w:rFonts w:ascii="Century Gothic" w:hAnsi="Century Gothic" w:cs="Arial"/>
          <w:i/>
          <w:iCs/>
          <w:sz w:val="20"/>
        </w:rPr>
      </w:pPr>
    </w:p>
    <w:p w14:paraId="514CB797" w14:textId="005AC2CC" w:rsidR="00D46524" w:rsidRPr="00850834" w:rsidRDefault="00D46524" w:rsidP="00DC7098">
      <w:pPr>
        <w:autoSpaceDE w:val="0"/>
        <w:autoSpaceDN w:val="0"/>
        <w:adjustRightInd w:val="0"/>
        <w:jc w:val="both"/>
        <w:rPr>
          <w:rFonts w:ascii="Century Gothic" w:hAnsi="Century Gothic" w:cs="Arial"/>
          <w:i/>
          <w:iCs/>
          <w:sz w:val="20"/>
        </w:rPr>
      </w:pPr>
      <w:r w:rsidRPr="00850834">
        <w:rPr>
          <w:rFonts w:ascii="Century Gothic" w:hAnsi="Century Gothic" w:cs="Arial"/>
          <w:i/>
          <w:iCs/>
          <w:sz w:val="20"/>
        </w:rPr>
        <w:t xml:space="preserve">Mediante </w:t>
      </w:r>
      <w:r w:rsidR="00B57B81">
        <w:rPr>
          <w:rFonts w:ascii="Century Gothic" w:hAnsi="Century Gothic" w:cs="Arial"/>
          <w:i/>
          <w:iCs/>
          <w:sz w:val="20"/>
        </w:rPr>
        <w:t>M</w:t>
      </w:r>
      <w:r w:rsidRPr="00850834">
        <w:rPr>
          <w:rFonts w:ascii="Century Gothic" w:hAnsi="Century Gothic" w:cs="Arial"/>
          <w:i/>
          <w:iCs/>
          <w:sz w:val="20"/>
        </w:rPr>
        <w:t xml:space="preserve">emorando Nro. GADMT-A-2024-2622-MEMO de fecha 10 de octubre del 2024, emitida por el </w:t>
      </w:r>
      <w:proofErr w:type="spellStart"/>
      <w:r w:rsidRPr="00850834">
        <w:rPr>
          <w:rFonts w:ascii="Century Gothic" w:hAnsi="Century Gothic" w:cs="Arial"/>
          <w:i/>
          <w:iCs/>
          <w:sz w:val="20"/>
        </w:rPr>
        <w:t>Mgs</w:t>
      </w:r>
      <w:proofErr w:type="spellEnd"/>
      <w:r w:rsidRPr="00850834">
        <w:rPr>
          <w:rFonts w:ascii="Century Gothic" w:hAnsi="Century Gothic" w:cs="Arial"/>
          <w:i/>
          <w:iCs/>
          <w:sz w:val="20"/>
        </w:rPr>
        <w:t>. Jimmy Xavier Reyes Mariño Alcalde del Cantón Tena dirigido para el Ing. Adres Darío Terán y para el  Ing. Ricardo Manzano Verdesoto fiscalizador de la obra, en donde menciona que: Artículo 1.- Designar la fiscalización del Contrato No. 001-GADMT- 2024, cuyo objeto es: "RECONSTRUCCIÓN DE PISO, PINTURA, ARCOS, AROS, E ILUMINACIÓN, CANALES Y BAJANTES DE AGUA LLUVIA EN CANCHAS CUBIERTAS EN EL CANTÓN TENA PROYECTO CANCHAS EN CAMPANACOCHA, AHUANO, CANCHAS EN BELLAVISTA ALTA Y CRUZ CHICTA-CHONTA PUNTA, CANCHA EN PUMAYACU-PANO, CANCHA EN EL BARRIO DOS RÍOS", signado con código MCO-GADMTENA-2023-058, al Ing. Roberto Germán Villava Báez - Coordinador de la Unidad Operativa de Control Ambiental.</w:t>
      </w:r>
    </w:p>
    <w:p w14:paraId="34EF3CED" w14:textId="59011C60" w:rsidR="00D46524" w:rsidRPr="00850834" w:rsidRDefault="00D46524" w:rsidP="00283F26">
      <w:pPr>
        <w:autoSpaceDE w:val="0"/>
        <w:autoSpaceDN w:val="0"/>
        <w:adjustRightInd w:val="0"/>
        <w:rPr>
          <w:rFonts w:ascii="Century Gothic" w:hAnsi="Century Gothic" w:cs="Arial"/>
          <w:i/>
          <w:iCs/>
          <w:sz w:val="20"/>
        </w:rPr>
      </w:pPr>
    </w:p>
    <w:p w14:paraId="1AAA6545" w14:textId="6EB5A405" w:rsidR="00D46524" w:rsidRDefault="00D46524" w:rsidP="00DC7098">
      <w:pPr>
        <w:autoSpaceDE w:val="0"/>
        <w:autoSpaceDN w:val="0"/>
        <w:adjustRightInd w:val="0"/>
        <w:jc w:val="both"/>
        <w:rPr>
          <w:rFonts w:ascii="Century Gothic" w:hAnsi="Century Gothic" w:cs="Arial"/>
          <w:i/>
          <w:iCs/>
          <w:sz w:val="20"/>
        </w:rPr>
      </w:pPr>
      <w:bookmarkStart w:id="3" w:name="_Hlk180572971"/>
      <w:r w:rsidRPr="00850834">
        <w:rPr>
          <w:rFonts w:ascii="Century Gothic" w:hAnsi="Century Gothic" w:cs="Arial"/>
          <w:i/>
          <w:iCs/>
          <w:sz w:val="20"/>
        </w:rPr>
        <w:t xml:space="preserve">Mediante Memorando Nro. GADMT-UOIVOP-2024-0119-M de fecha 10 de octubre del 2024, emitida por el Ing. Edwin Gonzalo Mantilla Rojas Administrador del Contrato dirigido para el  Ing. Ricardo Manzano Verdesoto fiscalizador de la obra, en donde menciona que: En </w:t>
      </w:r>
      <w:r w:rsidRPr="00850834">
        <w:rPr>
          <w:rFonts w:ascii="Century Gothic" w:hAnsi="Century Gothic" w:cs="Arial"/>
          <w:i/>
          <w:iCs/>
          <w:sz w:val="20"/>
        </w:rPr>
        <w:lastRenderedPageBreak/>
        <w:t>concordancia con su memorando GADMT-UOFO-2024-0330-M, en el cual entregó la planilla 3 para el trámite respectivo del proyecto "RECONSTRUCCIÓN DE PISO, PINTURA, ARCOS, AROS, E ILUMINACIÓN, CANALES Y BAJANTES DE AGUA LLUVIA EN CANCHAS CUBIERTAS EN EL CANTÓN TENA PROYECTO CANCHAS EN CAMPANACOCHA, AHUANO, CANCHAS EN BELLAVISTA ALTA Y CRUZ CHICTA-CHONTA PUNTA, CANCHA EN PUMAYACU-PANO, CANCHA EN EL BARRIO DOS RÍOS DE TENA, CANCHA EN EL BARRIO 3 DE MAYO DE LA CIUDAD DE TENA” PROCESO Nro. MCO-GADMTENA-2023-058, solicito comedidamente se realice los cambios respectivos en la Planilla 3 en cuanto al fiscalizador ambiental que se ha designado mediante Resolución Nro. GADMT-A-2024-0465-R de fecha 09 de octubre de 2024, suscrito por la máxima Autoridad Abogado Jimmy Reyes.</w:t>
      </w:r>
    </w:p>
    <w:p w14:paraId="4962397E" w14:textId="6D6B695B" w:rsidR="0033103F" w:rsidRDefault="0033103F" w:rsidP="00DC7098">
      <w:pPr>
        <w:autoSpaceDE w:val="0"/>
        <w:autoSpaceDN w:val="0"/>
        <w:adjustRightInd w:val="0"/>
        <w:jc w:val="both"/>
        <w:rPr>
          <w:rFonts w:ascii="Century Gothic" w:hAnsi="Century Gothic" w:cs="Arial"/>
          <w:i/>
          <w:iCs/>
          <w:sz w:val="20"/>
        </w:rPr>
      </w:pPr>
    </w:p>
    <w:p w14:paraId="34FB374E" w14:textId="2C189FAC" w:rsidR="0033103F" w:rsidRPr="00F07E01" w:rsidRDefault="0033103F" w:rsidP="00F07E01">
      <w:pPr>
        <w:autoSpaceDE w:val="0"/>
        <w:autoSpaceDN w:val="0"/>
        <w:adjustRightInd w:val="0"/>
        <w:jc w:val="both"/>
        <w:rPr>
          <w:rFonts w:ascii="Century Gothic" w:hAnsi="Century Gothic" w:cs="Arial"/>
          <w:i/>
          <w:iCs/>
          <w:sz w:val="20"/>
        </w:rPr>
      </w:pPr>
      <w:r>
        <w:rPr>
          <w:rFonts w:ascii="Century Gothic" w:hAnsi="Century Gothic" w:cs="Arial"/>
          <w:sz w:val="20"/>
        </w:rPr>
        <w:t xml:space="preserve">Mediante </w:t>
      </w:r>
      <w:r w:rsidRPr="004B707E">
        <w:rPr>
          <w:rFonts w:ascii="Century Gothic" w:hAnsi="Century Gothic" w:cs="Arial"/>
          <w:sz w:val="20"/>
        </w:rPr>
        <w:t>Memorando Nro. GADMT-UOFO-2024-0355-M de fecha 10 de octubre</w:t>
      </w:r>
      <w:r>
        <w:rPr>
          <w:rFonts w:ascii="Century Gothic" w:hAnsi="Century Gothic" w:cs="Arial"/>
          <w:sz w:val="20"/>
        </w:rPr>
        <w:t xml:space="preserve"> del 2024 suscrito por el Ing. Ricardo Manzano dirigido para el </w:t>
      </w:r>
      <w:r w:rsidRPr="008526B2">
        <w:rPr>
          <w:rFonts w:ascii="Century Gothic" w:hAnsi="Century Gothic" w:cs="Arial"/>
          <w:sz w:val="20"/>
        </w:rPr>
        <w:t>Ing. Edwin Gonzalo Mantilla Rojas</w:t>
      </w:r>
      <w:r>
        <w:rPr>
          <w:rFonts w:ascii="Century Gothic" w:hAnsi="Century Gothic" w:cs="Arial"/>
          <w:sz w:val="20"/>
        </w:rPr>
        <w:t xml:space="preserve">, Administrador del Contrato donde se indica: </w:t>
      </w:r>
      <w:r w:rsidRPr="009B1196">
        <w:rPr>
          <w:rFonts w:ascii="Century Gothic" w:hAnsi="Century Gothic" w:cs="Arial"/>
          <w:sz w:val="20"/>
        </w:rPr>
        <w:t xml:space="preserve">Para el trámite solicitado de corrección del cambio y designación del nuevo Fiscalizador Ambiental de obra se adjunta la siguiente </w:t>
      </w:r>
      <w:r w:rsidRPr="00F07E01">
        <w:rPr>
          <w:rFonts w:ascii="Century Gothic" w:hAnsi="Century Gothic" w:cs="Arial"/>
          <w:i/>
          <w:iCs/>
          <w:sz w:val="20"/>
        </w:rPr>
        <w:t>documentación corregida previa a la recepción provisional.</w:t>
      </w:r>
    </w:p>
    <w:p w14:paraId="4F415DA0" w14:textId="77777777" w:rsidR="00F07E01" w:rsidRPr="00F07E01" w:rsidRDefault="00F07E01" w:rsidP="00F07E01">
      <w:pPr>
        <w:autoSpaceDE w:val="0"/>
        <w:autoSpaceDN w:val="0"/>
        <w:adjustRightInd w:val="0"/>
        <w:jc w:val="both"/>
        <w:rPr>
          <w:rFonts w:ascii="Century Gothic" w:hAnsi="Century Gothic" w:cs="Arial"/>
          <w:i/>
          <w:iCs/>
          <w:sz w:val="20"/>
        </w:rPr>
      </w:pPr>
      <w:bookmarkStart w:id="4" w:name="_Hlk180576802"/>
    </w:p>
    <w:p w14:paraId="6AEC737B" w14:textId="7E9257DB" w:rsidR="00B57B81" w:rsidRPr="00F07E01" w:rsidRDefault="00B57B81" w:rsidP="00F07E01">
      <w:pPr>
        <w:autoSpaceDE w:val="0"/>
        <w:autoSpaceDN w:val="0"/>
        <w:adjustRightInd w:val="0"/>
        <w:jc w:val="both"/>
        <w:rPr>
          <w:rFonts w:ascii="Century Gothic" w:hAnsi="Century Gothic" w:cs="Arial"/>
          <w:i/>
          <w:iCs/>
          <w:sz w:val="20"/>
        </w:rPr>
      </w:pPr>
      <w:r w:rsidRPr="00F07E01">
        <w:rPr>
          <w:rFonts w:ascii="Century Gothic" w:hAnsi="Century Gothic" w:cs="Arial"/>
          <w:i/>
          <w:iCs/>
          <w:sz w:val="20"/>
        </w:rPr>
        <w:t xml:space="preserve">Mediante </w:t>
      </w:r>
      <w:r w:rsidRPr="00F07E01">
        <w:rPr>
          <w:rFonts w:ascii="Century Gothic" w:hAnsi="Century Gothic" w:cs="Arial"/>
          <w:i/>
          <w:iCs/>
          <w:sz w:val="20"/>
        </w:rPr>
        <w:t>Memorando Nro. GADMT-DGA-2024-1759-M</w:t>
      </w:r>
      <w:r w:rsidRPr="00F07E01">
        <w:rPr>
          <w:rFonts w:ascii="Century Gothic" w:hAnsi="Century Gothic" w:cs="Arial"/>
          <w:i/>
          <w:iCs/>
          <w:sz w:val="20"/>
        </w:rPr>
        <w:t xml:space="preserve"> de fecha 21 de octubre de 2024 emitido por el </w:t>
      </w:r>
      <w:r w:rsidRPr="00F07E01">
        <w:rPr>
          <w:rFonts w:ascii="Century Gothic" w:hAnsi="Century Gothic" w:cs="Arial"/>
          <w:i/>
          <w:iCs/>
          <w:sz w:val="20"/>
        </w:rPr>
        <w:t xml:space="preserve">Ing. </w:t>
      </w:r>
      <w:proofErr w:type="spellStart"/>
      <w:r w:rsidRPr="00F07E01">
        <w:rPr>
          <w:rFonts w:ascii="Century Gothic" w:hAnsi="Century Gothic" w:cs="Arial"/>
          <w:i/>
          <w:iCs/>
          <w:sz w:val="20"/>
        </w:rPr>
        <w:t>Andres</w:t>
      </w:r>
      <w:proofErr w:type="spellEnd"/>
      <w:r w:rsidRPr="00F07E01">
        <w:rPr>
          <w:rFonts w:ascii="Century Gothic" w:hAnsi="Century Gothic" w:cs="Arial"/>
          <w:i/>
          <w:iCs/>
          <w:sz w:val="20"/>
        </w:rPr>
        <w:t xml:space="preserve"> </w:t>
      </w:r>
      <w:proofErr w:type="spellStart"/>
      <w:r w:rsidRPr="00F07E01">
        <w:rPr>
          <w:rFonts w:ascii="Century Gothic" w:hAnsi="Century Gothic" w:cs="Arial"/>
          <w:i/>
          <w:iCs/>
          <w:sz w:val="20"/>
        </w:rPr>
        <w:t>Dario</w:t>
      </w:r>
      <w:proofErr w:type="spellEnd"/>
      <w:r w:rsidRPr="00F07E01">
        <w:rPr>
          <w:rFonts w:ascii="Century Gothic" w:hAnsi="Century Gothic" w:cs="Arial"/>
          <w:i/>
          <w:iCs/>
          <w:sz w:val="20"/>
        </w:rPr>
        <w:t xml:space="preserve"> </w:t>
      </w:r>
      <w:proofErr w:type="spellStart"/>
      <w:r w:rsidRPr="00F07E01">
        <w:rPr>
          <w:rFonts w:ascii="Century Gothic" w:hAnsi="Century Gothic" w:cs="Arial"/>
          <w:i/>
          <w:iCs/>
          <w:sz w:val="20"/>
        </w:rPr>
        <w:t>Teran</w:t>
      </w:r>
      <w:proofErr w:type="spellEnd"/>
      <w:r w:rsidRPr="00F07E01">
        <w:rPr>
          <w:rFonts w:ascii="Century Gothic" w:hAnsi="Century Gothic" w:cs="Arial"/>
          <w:i/>
          <w:iCs/>
          <w:sz w:val="20"/>
        </w:rPr>
        <w:t xml:space="preserve"> </w:t>
      </w:r>
      <w:proofErr w:type="spellStart"/>
      <w:r w:rsidRPr="00F07E01">
        <w:rPr>
          <w:rFonts w:ascii="Century Gothic" w:hAnsi="Century Gothic" w:cs="Arial"/>
          <w:i/>
          <w:iCs/>
          <w:sz w:val="20"/>
        </w:rPr>
        <w:t>Martinez</w:t>
      </w:r>
      <w:proofErr w:type="spellEnd"/>
      <w:r w:rsidRPr="00F07E01">
        <w:rPr>
          <w:rFonts w:ascii="Century Gothic" w:hAnsi="Century Gothic" w:cs="Arial"/>
          <w:i/>
          <w:iCs/>
          <w:sz w:val="20"/>
        </w:rPr>
        <w:t xml:space="preserve"> </w:t>
      </w:r>
      <w:r w:rsidRPr="00F07E01">
        <w:rPr>
          <w:rFonts w:ascii="Century Gothic" w:hAnsi="Century Gothic" w:cs="Arial"/>
          <w:i/>
          <w:iCs/>
          <w:sz w:val="20"/>
        </w:rPr>
        <w:t>DIRECTOR DE GESTIÓN AMBIENTAL</w:t>
      </w:r>
      <w:r w:rsidRPr="00F07E01">
        <w:rPr>
          <w:rFonts w:ascii="Century Gothic" w:hAnsi="Century Gothic" w:cs="Arial"/>
          <w:i/>
          <w:iCs/>
          <w:sz w:val="20"/>
        </w:rPr>
        <w:t xml:space="preserve"> dirigido para el </w:t>
      </w:r>
      <w:r w:rsidRPr="00F07E01">
        <w:rPr>
          <w:rFonts w:ascii="Century Gothic" w:hAnsi="Century Gothic" w:cs="Arial"/>
          <w:i/>
          <w:iCs/>
          <w:sz w:val="20"/>
        </w:rPr>
        <w:t>Ing. Edwin Gonzalo Mantilla Rojas, Administrador del Contrato</w:t>
      </w:r>
      <w:r w:rsidRPr="00F07E01">
        <w:rPr>
          <w:rFonts w:ascii="Century Gothic" w:hAnsi="Century Gothic" w:cs="Arial"/>
          <w:i/>
          <w:iCs/>
          <w:sz w:val="20"/>
        </w:rPr>
        <w:t xml:space="preserve"> en cuya parte pertinente menciona: </w:t>
      </w:r>
      <w:r w:rsidRPr="00F07E01">
        <w:rPr>
          <w:rFonts w:ascii="Century Gothic" w:hAnsi="Century Gothic" w:cs="Arial"/>
          <w:i/>
          <w:iCs/>
          <w:sz w:val="20"/>
        </w:rPr>
        <w:t>Estimado Ingeniero, adjunto usted encontrará el Memorando GADMT-UOCA-20240790-M suscrito por el Magíster Roberto Villava, quien emite el Informe</w:t>
      </w:r>
      <w:r w:rsidRPr="00F07E01">
        <w:rPr>
          <w:rFonts w:ascii="Century Gothic" w:hAnsi="Century Gothic" w:cs="Arial"/>
          <w:i/>
          <w:iCs/>
          <w:sz w:val="20"/>
        </w:rPr>
        <w:t xml:space="preserve"> </w:t>
      </w:r>
      <w:r w:rsidRPr="00F07E01">
        <w:rPr>
          <w:rFonts w:ascii="Century Gothic" w:hAnsi="Century Gothic" w:cs="Arial"/>
          <w:i/>
          <w:iCs/>
          <w:sz w:val="20"/>
        </w:rPr>
        <w:t>Técnico </w:t>
      </w:r>
      <w:proofErr w:type="spellStart"/>
      <w:r w:rsidRPr="00F07E01">
        <w:rPr>
          <w:rFonts w:ascii="Century Gothic" w:hAnsi="Century Gothic" w:cs="Arial"/>
          <w:i/>
          <w:iCs/>
          <w:sz w:val="20"/>
        </w:rPr>
        <w:t>Nro</w:t>
      </w:r>
      <w:proofErr w:type="spellEnd"/>
      <w:r w:rsidRPr="00F07E01">
        <w:rPr>
          <w:rFonts w:ascii="Century Gothic" w:hAnsi="Century Gothic" w:cs="Arial"/>
          <w:i/>
          <w:iCs/>
          <w:sz w:val="20"/>
        </w:rPr>
        <w:t xml:space="preserve"> </w:t>
      </w:r>
      <w:r w:rsidRPr="00F07E01">
        <w:rPr>
          <w:rFonts w:ascii="Century Gothic" w:hAnsi="Century Gothic" w:cs="Arial"/>
          <w:i/>
          <w:iCs/>
          <w:sz w:val="20"/>
        </w:rPr>
        <w:t>001-RV-UOCA-DGA-GADMT-2024, mediante el cual</w:t>
      </w:r>
      <w:r w:rsidRPr="00F07E01">
        <w:rPr>
          <w:rFonts w:ascii="Century Gothic" w:hAnsi="Century Gothic" w:cs="Arial"/>
          <w:i/>
          <w:iCs/>
          <w:sz w:val="20"/>
        </w:rPr>
        <w:t xml:space="preserve"> </w:t>
      </w:r>
      <w:r w:rsidRPr="00F07E01">
        <w:rPr>
          <w:rFonts w:ascii="Century Gothic" w:hAnsi="Century Gothic" w:cs="Arial"/>
          <w:i/>
          <w:iCs/>
          <w:sz w:val="20"/>
        </w:rPr>
        <w:t>se APRUEBA</w:t>
      </w:r>
      <w:r w:rsidRPr="00F07E01">
        <w:rPr>
          <w:rFonts w:ascii="Century Gothic" w:hAnsi="Century Gothic" w:cs="Arial"/>
          <w:i/>
          <w:iCs/>
          <w:sz w:val="20"/>
        </w:rPr>
        <w:t xml:space="preserve"> </w:t>
      </w:r>
      <w:r w:rsidRPr="00F07E01">
        <w:rPr>
          <w:rFonts w:ascii="Century Gothic" w:hAnsi="Century Gothic" w:cs="Arial"/>
          <w:i/>
          <w:iCs/>
          <w:sz w:val="20"/>
        </w:rPr>
        <w:t>el Informe</w:t>
      </w:r>
      <w:r w:rsidRPr="00F07E01">
        <w:rPr>
          <w:rFonts w:ascii="Century Gothic" w:hAnsi="Century Gothic" w:cs="Arial"/>
          <w:i/>
          <w:iCs/>
          <w:sz w:val="20"/>
        </w:rPr>
        <w:t xml:space="preserve"> </w:t>
      </w:r>
      <w:r w:rsidRPr="00F07E01">
        <w:rPr>
          <w:rFonts w:ascii="Century Gothic" w:hAnsi="Century Gothic" w:cs="Arial"/>
          <w:i/>
          <w:iCs/>
          <w:sz w:val="20"/>
        </w:rPr>
        <w:t>de</w:t>
      </w:r>
      <w:r w:rsidRPr="00F07E01">
        <w:rPr>
          <w:rFonts w:ascii="Century Gothic" w:hAnsi="Century Gothic" w:cs="Arial"/>
          <w:i/>
          <w:iCs/>
          <w:sz w:val="20"/>
        </w:rPr>
        <w:t xml:space="preserve"> </w:t>
      </w:r>
      <w:r w:rsidRPr="00F07E01">
        <w:rPr>
          <w:rFonts w:ascii="Century Gothic" w:hAnsi="Century Gothic" w:cs="Arial"/>
          <w:i/>
          <w:iCs/>
          <w:sz w:val="20"/>
        </w:rPr>
        <w:t>Buenas Prácticas Ambientales para la Construcción IBPA, correspondiente a</w:t>
      </w:r>
      <w:r w:rsidRPr="00F07E01">
        <w:rPr>
          <w:rFonts w:ascii="Century Gothic" w:hAnsi="Century Gothic" w:cs="Arial"/>
          <w:i/>
          <w:iCs/>
          <w:sz w:val="20"/>
        </w:rPr>
        <w:t xml:space="preserve"> </w:t>
      </w:r>
      <w:r w:rsidRPr="00F07E01">
        <w:rPr>
          <w:rFonts w:ascii="Century Gothic" w:hAnsi="Century Gothic" w:cs="Arial"/>
          <w:i/>
          <w:iCs/>
          <w:sz w:val="20"/>
        </w:rPr>
        <w:t>la Planilla</w:t>
      </w:r>
      <w:r w:rsidRPr="00F07E01">
        <w:rPr>
          <w:rFonts w:ascii="Century Gothic" w:hAnsi="Century Gothic" w:cs="Arial"/>
          <w:i/>
          <w:iCs/>
          <w:sz w:val="20"/>
        </w:rPr>
        <w:t xml:space="preserve"> </w:t>
      </w:r>
      <w:r w:rsidRPr="00F07E01">
        <w:rPr>
          <w:rFonts w:ascii="Century Gothic" w:hAnsi="Century Gothic" w:cs="Arial"/>
          <w:i/>
          <w:iCs/>
          <w:sz w:val="20"/>
        </w:rPr>
        <w:t>3</w:t>
      </w:r>
      <w:r w:rsidRPr="00F07E01">
        <w:rPr>
          <w:rFonts w:ascii="Century Gothic" w:hAnsi="Century Gothic" w:cs="Arial"/>
          <w:i/>
          <w:iCs/>
          <w:sz w:val="20"/>
        </w:rPr>
        <w:t xml:space="preserve"> </w:t>
      </w:r>
      <w:r w:rsidRPr="00F07E01">
        <w:rPr>
          <w:rFonts w:ascii="Century Gothic" w:hAnsi="Century Gothic" w:cs="Arial"/>
          <w:i/>
          <w:iCs/>
          <w:sz w:val="20"/>
        </w:rPr>
        <w:t>de</w:t>
      </w:r>
      <w:r w:rsidRPr="00F07E01">
        <w:rPr>
          <w:rFonts w:ascii="Century Gothic" w:hAnsi="Century Gothic" w:cs="Arial"/>
          <w:i/>
          <w:iCs/>
          <w:sz w:val="20"/>
        </w:rPr>
        <w:t xml:space="preserve"> </w:t>
      </w:r>
      <w:r w:rsidRPr="00F07E01">
        <w:rPr>
          <w:rFonts w:ascii="Century Gothic" w:hAnsi="Century Gothic" w:cs="Arial"/>
          <w:i/>
          <w:iCs/>
          <w:sz w:val="20"/>
        </w:rPr>
        <w:t xml:space="preserve">liquidación; y, el </w:t>
      </w:r>
      <w:proofErr w:type="spellStart"/>
      <w:r w:rsidRPr="00F07E01">
        <w:rPr>
          <w:rFonts w:ascii="Century Gothic" w:hAnsi="Century Gothic" w:cs="Arial"/>
          <w:i/>
          <w:iCs/>
          <w:sz w:val="20"/>
        </w:rPr>
        <w:t>Check</w:t>
      </w:r>
      <w:proofErr w:type="spellEnd"/>
      <w:r w:rsidRPr="00F07E01">
        <w:rPr>
          <w:rFonts w:ascii="Century Gothic" w:hAnsi="Century Gothic" w:cs="Arial"/>
          <w:i/>
          <w:iCs/>
          <w:sz w:val="20"/>
        </w:rPr>
        <w:t xml:space="preserve"> </w:t>
      </w:r>
      <w:proofErr w:type="spellStart"/>
      <w:r w:rsidRPr="00F07E01">
        <w:rPr>
          <w:rFonts w:ascii="Century Gothic" w:hAnsi="Century Gothic" w:cs="Arial"/>
          <w:i/>
          <w:iCs/>
          <w:sz w:val="20"/>
        </w:rPr>
        <w:t>List</w:t>
      </w:r>
      <w:proofErr w:type="spellEnd"/>
      <w:r w:rsidRPr="00F07E01">
        <w:rPr>
          <w:rFonts w:ascii="Century Gothic" w:hAnsi="Century Gothic" w:cs="Arial"/>
          <w:i/>
          <w:iCs/>
          <w:sz w:val="20"/>
        </w:rPr>
        <w:t xml:space="preserve"> de BUENAS PRÁCTICAS AMBIENTALES EN</w:t>
      </w:r>
      <w:r w:rsidRPr="00F07E01">
        <w:rPr>
          <w:rFonts w:ascii="Century Gothic" w:hAnsi="Century Gothic" w:cs="Arial"/>
          <w:i/>
          <w:iCs/>
          <w:sz w:val="20"/>
        </w:rPr>
        <w:t xml:space="preserve"> </w:t>
      </w:r>
      <w:r w:rsidRPr="00F07E01">
        <w:rPr>
          <w:rFonts w:ascii="Century Gothic" w:hAnsi="Century Gothic" w:cs="Arial"/>
          <w:i/>
          <w:iCs/>
          <w:sz w:val="20"/>
        </w:rPr>
        <w:t>LA</w:t>
      </w:r>
      <w:r w:rsidRPr="00F07E01">
        <w:rPr>
          <w:rFonts w:ascii="Century Gothic" w:hAnsi="Century Gothic" w:cs="Arial"/>
          <w:i/>
          <w:iCs/>
          <w:sz w:val="20"/>
        </w:rPr>
        <w:t xml:space="preserve"> </w:t>
      </w:r>
      <w:r w:rsidRPr="00F07E01">
        <w:rPr>
          <w:rFonts w:ascii="Century Gothic" w:hAnsi="Century Gothic" w:cs="Arial"/>
          <w:i/>
          <w:iCs/>
          <w:sz w:val="20"/>
        </w:rPr>
        <w:t>CONSTRUCCIÓN DEL PROYECTO “RECONSTRUCCION DE PISO,</w:t>
      </w:r>
      <w:r w:rsidRPr="00F07E01">
        <w:rPr>
          <w:rFonts w:ascii="Century Gothic" w:hAnsi="Century Gothic" w:cs="Arial"/>
          <w:i/>
          <w:iCs/>
          <w:sz w:val="20"/>
        </w:rPr>
        <w:t xml:space="preserve"> </w:t>
      </w:r>
      <w:r w:rsidRPr="00F07E01">
        <w:rPr>
          <w:rFonts w:ascii="Century Gothic" w:hAnsi="Century Gothic" w:cs="Arial"/>
          <w:i/>
          <w:iCs/>
          <w:sz w:val="20"/>
        </w:rPr>
        <w:t>PINTURA,</w:t>
      </w:r>
      <w:r w:rsidRPr="00F07E01">
        <w:rPr>
          <w:rFonts w:ascii="Century Gothic" w:hAnsi="Century Gothic" w:cs="Arial"/>
          <w:i/>
          <w:iCs/>
          <w:sz w:val="20"/>
        </w:rPr>
        <w:t xml:space="preserve"> </w:t>
      </w:r>
      <w:r w:rsidRPr="00F07E01">
        <w:rPr>
          <w:rFonts w:ascii="Century Gothic" w:hAnsi="Century Gothic" w:cs="Arial"/>
          <w:i/>
          <w:iCs/>
          <w:sz w:val="20"/>
        </w:rPr>
        <w:t>ARCOS, AROS, E ILUMINACION, CANALES Y BAJANTES DE AGUA</w:t>
      </w:r>
      <w:r w:rsidRPr="00F07E01">
        <w:rPr>
          <w:rFonts w:ascii="Century Gothic" w:hAnsi="Century Gothic" w:cs="Arial"/>
          <w:i/>
          <w:iCs/>
          <w:sz w:val="20"/>
        </w:rPr>
        <w:t xml:space="preserve"> </w:t>
      </w:r>
      <w:r w:rsidRPr="00F07E01">
        <w:rPr>
          <w:rFonts w:ascii="Century Gothic" w:hAnsi="Century Gothic" w:cs="Arial"/>
          <w:i/>
          <w:iCs/>
          <w:sz w:val="20"/>
        </w:rPr>
        <w:t>LLUVIA</w:t>
      </w:r>
      <w:r w:rsidRPr="00F07E01">
        <w:rPr>
          <w:rFonts w:ascii="Century Gothic" w:hAnsi="Century Gothic" w:cs="Arial"/>
          <w:i/>
          <w:iCs/>
          <w:sz w:val="20"/>
        </w:rPr>
        <w:t xml:space="preserve"> </w:t>
      </w:r>
      <w:r w:rsidRPr="00F07E01">
        <w:rPr>
          <w:rFonts w:ascii="Century Gothic" w:hAnsi="Century Gothic" w:cs="Arial"/>
          <w:i/>
          <w:iCs/>
          <w:sz w:val="20"/>
        </w:rPr>
        <w:t>EN CANCHAS CUBIERTAS EN EL CANTON TENA PROYECTO CANCHAS</w:t>
      </w:r>
      <w:r w:rsidRPr="00F07E01">
        <w:rPr>
          <w:rFonts w:ascii="Century Gothic" w:hAnsi="Century Gothic" w:cs="Arial"/>
          <w:i/>
          <w:iCs/>
          <w:sz w:val="20"/>
        </w:rPr>
        <w:t xml:space="preserve"> </w:t>
      </w:r>
      <w:r w:rsidRPr="00F07E01">
        <w:rPr>
          <w:rFonts w:ascii="Century Gothic" w:hAnsi="Century Gothic" w:cs="Arial"/>
          <w:i/>
          <w:iCs/>
          <w:sz w:val="20"/>
        </w:rPr>
        <w:t>EN</w:t>
      </w:r>
      <w:r w:rsidRPr="00F07E01">
        <w:rPr>
          <w:rFonts w:ascii="Century Gothic" w:hAnsi="Century Gothic" w:cs="Arial"/>
          <w:i/>
          <w:iCs/>
          <w:sz w:val="20"/>
        </w:rPr>
        <w:t xml:space="preserve"> </w:t>
      </w:r>
      <w:r w:rsidRPr="00F07E01">
        <w:rPr>
          <w:rFonts w:ascii="Century Gothic" w:hAnsi="Century Gothic" w:cs="Arial"/>
          <w:i/>
          <w:iCs/>
          <w:sz w:val="20"/>
        </w:rPr>
        <w:t>CAMPANACOCHA, AHUANO, CANCHAS EN BELLAVISTA ALTA Y</w:t>
      </w:r>
      <w:r w:rsidRPr="00F07E01">
        <w:rPr>
          <w:rFonts w:ascii="Century Gothic" w:hAnsi="Century Gothic" w:cs="Arial"/>
          <w:i/>
          <w:iCs/>
          <w:sz w:val="20"/>
        </w:rPr>
        <w:t xml:space="preserve"> </w:t>
      </w:r>
      <w:r w:rsidRPr="00F07E01">
        <w:rPr>
          <w:rFonts w:ascii="Century Gothic" w:hAnsi="Century Gothic" w:cs="Arial"/>
          <w:i/>
          <w:iCs/>
          <w:sz w:val="20"/>
        </w:rPr>
        <w:t>CRUZ</w:t>
      </w:r>
      <w:r w:rsidRPr="00F07E01">
        <w:rPr>
          <w:rFonts w:ascii="Century Gothic" w:hAnsi="Century Gothic" w:cs="Arial"/>
          <w:i/>
          <w:iCs/>
          <w:sz w:val="20"/>
        </w:rPr>
        <w:t xml:space="preserve"> </w:t>
      </w:r>
      <w:r w:rsidRPr="00F07E01">
        <w:rPr>
          <w:rFonts w:ascii="Century Gothic" w:hAnsi="Century Gothic" w:cs="Arial"/>
          <w:i/>
          <w:iCs/>
          <w:sz w:val="20"/>
        </w:rPr>
        <w:t>CHICTA-CHONTA PUNTA, CANCHA EN PUMAYACU-PANO, CANCHA EN</w:t>
      </w:r>
      <w:r w:rsidRPr="00F07E01">
        <w:rPr>
          <w:rFonts w:ascii="Century Gothic" w:hAnsi="Century Gothic" w:cs="Arial"/>
          <w:i/>
          <w:iCs/>
          <w:sz w:val="20"/>
        </w:rPr>
        <w:t xml:space="preserve"> </w:t>
      </w:r>
      <w:r w:rsidRPr="00F07E01">
        <w:rPr>
          <w:rFonts w:ascii="Century Gothic" w:hAnsi="Century Gothic" w:cs="Arial"/>
          <w:i/>
          <w:iCs/>
          <w:sz w:val="20"/>
        </w:rPr>
        <w:t>EL</w:t>
      </w:r>
      <w:r w:rsidRPr="00F07E01">
        <w:rPr>
          <w:rFonts w:ascii="Century Gothic" w:hAnsi="Century Gothic" w:cs="Arial"/>
          <w:i/>
          <w:iCs/>
          <w:sz w:val="20"/>
        </w:rPr>
        <w:t xml:space="preserve"> </w:t>
      </w:r>
      <w:r w:rsidRPr="00F07E01">
        <w:rPr>
          <w:rFonts w:ascii="Century Gothic" w:hAnsi="Century Gothic" w:cs="Arial"/>
          <w:i/>
          <w:iCs/>
          <w:sz w:val="20"/>
        </w:rPr>
        <w:t>BARRIO DOS RIOS DE TENA, CANCHA EN EL BARRIO 3 DE MAYO DE</w:t>
      </w:r>
      <w:r w:rsidRPr="00F07E01">
        <w:rPr>
          <w:rFonts w:ascii="Century Gothic" w:hAnsi="Century Gothic" w:cs="Arial"/>
          <w:i/>
          <w:iCs/>
          <w:sz w:val="20"/>
        </w:rPr>
        <w:t xml:space="preserve"> </w:t>
      </w:r>
      <w:r w:rsidRPr="00F07E01">
        <w:rPr>
          <w:rFonts w:ascii="Century Gothic" w:hAnsi="Century Gothic" w:cs="Arial"/>
          <w:i/>
          <w:iCs/>
          <w:sz w:val="20"/>
        </w:rPr>
        <w:t>LA</w:t>
      </w:r>
      <w:r w:rsidRPr="00F07E01">
        <w:rPr>
          <w:rFonts w:ascii="Century Gothic" w:hAnsi="Century Gothic" w:cs="Arial"/>
          <w:i/>
          <w:iCs/>
          <w:sz w:val="20"/>
        </w:rPr>
        <w:t xml:space="preserve"> </w:t>
      </w:r>
      <w:r w:rsidRPr="00F07E01">
        <w:rPr>
          <w:rFonts w:ascii="Century Gothic" w:hAnsi="Century Gothic" w:cs="Arial"/>
          <w:i/>
          <w:iCs/>
          <w:sz w:val="20"/>
        </w:rPr>
        <w:t>CIUDAD DE</w:t>
      </w:r>
      <w:r w:rsidRPr="00F07E01">
        <w:rPr>
          <w:rFonts w:ascii="Century Gothic" w:hAnsi="Century Gothic" w:cs="Arial"/>
          <w:i/>
          <w:iCs/>
          <w:sz w:val="20"/>
        </w:rPr>
        <w:t xml:space="preserve"> </w:t>
      </w:r>
      <w:r w:rsidRPr="00F07E01">
        <w:rPr>
          <w:rFonts w:ascii="Century Gothic" w:hAnsi="Century Gothic" w:cs="Arial"/>
          <w:i/>
          <w:iCs/>
          <w:sz w:val="20"/>
        </w:rPr>
        <w:t>TENA”</w:t>
      </w:r>
    </w:p>
    <w:bookmarkEnd w:id="4"/>
    <w:p w14:paraId="4CB5BC46" w14:textId="77777777" w:rsidR="0033103F" w:rsidRPr="00850834" w:rsidRDefault="0033103F" w:rsidP="00DC7098">
      <w:pPr>
        <w:autoSpaceDE w:val="0"/>
        <w:autoSpaceDN w:val="0"/>
        <w:adjustRightInd w:val="0"/>
        <w:jc w:val="both"/>
        <w:rPr>
          <w:rFonts w:ascii="Century Gothic" w:hAnsi="Century Gothic" w:cs="Arial"/>
          <w:i/>
          <w:iCs/>
          <w:sz w:val="20"/>
        </w:rPr>
      </w:pPr>
    </w:p>
    <w:bookmarkEnd w:id="3"/>
    <w:p w14:paraId="108845A7" w14:textId="77777777" w:rsidR="00D46524" w:rsidRPr="00850834" w:rsidRDefault="00D46524" w:rsidP="00283F26">
      <w:pPr>
        <w:autoSpaceDE w:val="0"/>
        <w:autoSpaceDN w:val="0"/>
        <w:adjustRightInd w:val="0"/>
        <w:rPr>
          <w:rFonts w:ascii="Century Gothic" w:hAnsi="Century Gothic" w:cs="Arial"/>
          <w:i/>
          <w:iCs/>
          <w:sz w:val="20"/>
        </w:rPr>
      </w:pPr>
    </w:p>
    <w:p w14:paraId="13A35809" w14:textId="7C643154" w:rsidR="00750938" w:rsidRPr="00850834" w:rsidRDefault="00750938" w:rsidP="00750938">
      <w:pPr>
        <w:pStyle w:val="Prrafodelista"/>
        <w:numPr>
          <w:ilvl w:val="0"/>
          <w:numId w:val="4"/>
        </w:numPr>
        <w:spacing w:after="240"/>
        <w:jc w:val="both"/>
        <w:rPr>
          <w:rFonts w:ascii="Century Gothic" w:hAnsi="Century Gothic" w:cs="Arial"/>
          <w:b/>
          <w:sz w:val="20"/>
        </w:rPr>
      </w:pPr>
      <w:r w:rsidRPr="00850834">
        <w:rPr>
          <w:rFonts w:ascii="Century Gothic" w:hAnsi="Century Gothic" w:cs="Arial"/>
          <w:b/>
          <w:sz w:val="20"/>
        </w:rPr>
        <w:t>RESUMEN DE PLANILLA.</w:t>
      </w:r>
    </w:p>
    <w:p w14:paraId="5AD1C7DE" w14:textId="3129EDC8" w:rsidR="005E5F08" w:rsidRPr="00850834" w:rsidRDefault="00D46524" w:rsidP="005E5F08">
      <w:pPr>
        <w:pStyle w:val="Sangradetextonormal"/>
        <w:spacing w:after="0"/>
        <w:ind w:left="0"/>
        <w:jc w:val="both"/>
        <w:rPr>
          <w:rFonts w:ascii="Century Gothic" w:hAnsi="Century Gothic" w:cs="Arial"/>
          <w:sz w:val="20"/>
        </w:rPr>
      </w:pPr>
      <w:r w:rsidRPr="00850834">
        <w:rPr>
          <w:rFonts w:ascii="Century Gothic" w:hAnsi="Century Gothic"/>
        </w:rPr>
        <w:drawing>
          <wp:inline distT="0" distB="0" distL="0" distR="0" wp14:anchorId="599EF9B6" wp14:editId="20ED011D">
            <wp:extent cx="5579745" cy="167322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79745" cy="1673225"/>
                    </a:xfrm>
                    <a:prstGeom prst="rect">
                      <a:avLst/>
                    </a:prstGeom>
                    <a:noFill/>
                    <a:ln>
                      <a:noFill/>
                    </a:ln>
                  </pic:spPr>
                </pic:pic>
              </a:graphicData>
            </a:graphic>
          </wp:inline>
        </w:drawing>
      </w:r>
    </w:p>
    <w:p w14:paraId="0AE195A9" w14:textId="29DC04E9" w:rsidR="00750938" w:rsidRPr="00850834" w:rsidRDefault="00750938" w:rsidP="005E5F08">
      <w:pPr>
        <w:pStyle w:val="Sangradetextonormal"/>
        <w:spacing w:after="0"/>
        <w:ind w:left="0"/>
        <w:jc w:val="both"/>
        <w:rPr>
          <w:rFonts w:ascii="Century Gothic" w:hAnsi="Century Gothic" w:cs="Arial"/>
          <w:sz w:val="20"/>
        </w:rPr>
      </w:pPr>
    </w:p>
    <w:p w14:paraId="28E53663" w14:textId="1C34D458" w:rsidR="00750938" w:rsidRDefault="00750938" w:rsidP="00750938">
      <w:pPr>
        <w:autoSpaceDE w:val="0"/>
        <w:autoSpaceDN w:val="0"/>
        <w:adjustRightInd w:val="0"/>
        <w:jc w:val="both"/>
        <w:rPr>
          <w:rFonts w:ascii="Century Gothic" w:eastAsiaTheme="minorHAnsi" w:hAnsi="Century Gothic" w:cs="Arial"/>
          <w:b/>
          <w:bCs/>
          <w:i/>
          <w:iCs/>
          <w:color w:val="000000"/>
          <w:sz w:val="16"/>
          <w:szCs w:val="16"/>
          <w:lang w:eastAsia="en-US"/>
        </w:rPr>
      </w:pPr>
    </w:p>
    <w:p w14:paraId="31C2EE90" w14:textId="68149416" w:rsidR="00F07E01" w:rsidRDefault="00F07E01" w:rsidP="00750938">
      <w:pPr>
        <w:autoSpaceDE w:val="0"/>
        <w:autoSpaceDN w:val="0"/>
        <w:adjustRightInd w:val="0"/>
        <w:jc w:val="both"/>
        <w:rPr>
          <w:rFonts w:ascii="Century Gothic" w:eastAsiaTheme="minorHAnsi" w:hAnsi="Century Gothic" w:cs="Arial"/>
          <w:b/>
          <w:bCs/>
          <w:i/>
          <w:iCs/>
          <w:color w:val="000000"/>
          <w:sz w:val="16"/>
          <w:szCs w:val="16"/>
          <w:lang w:eastAsia="en-US"/>
        </w:rPr>
      </w:pPr>
    </w:p>
    <w:p w14:paraId="78820CD2" w14:textId="3032C5A8" w:rsidR="00F07E01" w:rsidRDefault="00F07E01" w:rsidP="00750938">
      <w:pPr>
        <w:autoSpaceDE w:val="0"/>
        <w:autoSpaceDN w:val="0"/>
        <w:adjustRightInd w:val="0"/>
        <w:jc w:val="both"/>
        <w:rPr>
          <w:rFonts w:ascii="Century Gothic" w:eastAsiaTheme="minorHAnsi" w:hAnsi="Century Gothic" w:cs="Arial"/>
          <w:b/>
          <w:bCs/>
          <w:i/>
          <w:iCs/>
          <w:color w:val="000000"/>
          <w:sz w:val="16"/>
          <w:szCs w:val="16"/>
          <w:lang w:eastAsia="en-US"/>
        </w:rPr>
      </w:pPr>
    </w:p>
    <w:p w14:paraId="26D59121" w14:textId="6A2D6352" w:rsidR="00F07E01" w:rsidRDefault="00F07E01" w:rsidP="00750938">
      <w:pPr>
        <w:autoSpaceDE w:val="0"/>
        <w:autoSpaceDN w:val="0"/>
        <w:adjustRightInd w:val="0"/>
        <w:jc w:val="both"/>
        <w:rPr>
          <w:rFonts w:ascii="Century Gothic" w:eastAsiaTheme="minorHAnsi" w:hAnsi="Century Gothic" w:cs="Arial"/>
          <w:b/>
          <w:bCs/>
          <w:i/>
          <w:iCs/>
          <w:color w:val="000000"/>
          <w:sz w:val="16"/>
          <w:szCs w:val="16"/>
          <w:lang w:eastAsia="en-US"/>
        </w:rPr>
      </w:pPr>
    </w:p>
    <w:p w14:paraId="6A4833CD" w14:textId="6EF838B4" w:rsidR="00F07E01" w:rsidRDefault="00F07E01" w:rsidP="00750938">
      <w:pPr>
        <w:autoSpaceDE w:val="0"/>
        <w:autoSpaceDN w:val="0"/>
        <w:adjustRightInd w:val="0"/>
        <w:jc w:val="both"/>
        <w:rPr>
          <w:rFonts w:ascii="Century Gothic" w:eastAsiaTheme="minorHAnsi" w:hAnsi="Century Gothic" w:cs="Arial"/>
          <w:b/>
          <w:bCs/>
          <w:i/>
          <w:iCs/>
          <w:color w:val="000000"/>
          <w:sz w:val="16"/>
          <w:szCs w:val="16"/>
          <w:lang w:eastAsia="en-US"/>
        </w:rPr>
      </w:pPr>
    </w:p>
    <w:p w14:paraId="43A44D8C" w14:textId="113FCCF4" w:rsidR="00F07E01" w:rsidRDefault="00F07E01" w:rsidP="00750938">
      <w:pPr>
        <w:autoSpaceDE w:val="0"/>
        <w:autoSpaceDN w:val="0"/>
        <w:adjustRightInd w:val="0"/>
        <w:jc w:val="both"/>
        <w:rPr>
          <w:rFonts w:ascii="Century Gothic" w:eastAsiaTheme="minorHAnsi" w:hAnsi="Century Gothic" w:cs="Arial"/>
          <w:b/>
          <w:bCs/>
          <w:i/>
          <w:iCs/>
          <w:color w:val="000000"/>
          <w:sz w:val="16"/>
          <w:szCs w:val="16"/>
          <w:lang w:eastAsia="en-US"/>
        </w:rPr>
      </w:pPr>
    </w:p>
    <w:p w14:paraId="57A65EFE" w14:textId="24971283" w:rsidR="00F07E01" w:rsidRDefault="00F07E01" w:rsidP="00750938">
      <w:pPr>
        <w:autoSpaceDE w:val="0"/>
        <w:autoSpaceDN w:val="0"/>
        <w:adjustRightInd w:val="0"/>
        <w:jc w:val="both"/>
        <w:rPr>
          <w:rFonts w:ascii="Century Gothic" w:eastAsiaTheme="minorHAnsi" w:hAnsi="Century Gothic" w:cs="Arial"/>
          <w:b/>
          <w:bCs/>
          <w:i/>
          <w:iCs/>
          <w:color w:val="000000"/>
          <w:sz w:val="16"/>
          <w:szCs w:val="16"/>
          <w:lang w:eastAsia="en-US"/>
        </w:rPr>
      </w:pPr>
    </w:p>
    <w:p w14:paraId="52ADF611" w14:textId="76C5D924" w:rsidR="00F07E01" w:rsidRDefault="00F07E01" w:rsidP="00750938">
      <w:pPr>
        <w:autoSpaceDE w:val="0"/>
        <w:autoSpaceDN w:val="0"/>
        <w:adjustRightInd w:val="0"/>
        <w:jc w:val="both"/>
        <w:rPr>
          <w:rFonts w:ascii="Century Gothic" w:eastAsiaTheme="minorHAnsi" w:hAnsi="Century Gothic" w:cs="Arial"/>
          <w:b/>
          <w:bCs/>
          <w:i/>
          <w:iCs/>
          <w:color w:val="000000"/>
          <w:sz w:val="16"/>
          <w:szCs w:val="16"/>
          <w:lang w:eastAsia="en-US"/>
        </w:rPr>
      </w:pPr>
    </w:p>
    <w:p w14:paraId="1F283AA8" w14:textId="655F0D2E" w:rsidR="00F07E01" w:rsidRDefault="00F07E01" w:rsidP="00750938">
      <w:pPr>
        <w:autoSpaceDE w:val="0"/>
        <w:autoSpaceDN w:val="0"/>
        <w:adjustRightInd w:val="0"/>
        <w:jc w:val="both"/>
        <w:rPr>
          <w:rFonts w:ascii="Century Gothic" w:eastAsiaTheme="minorHAnsi" w:hAnsi="Century Gothic" w:cs="Arial"/>
          <w:b/>
          <w:bCs/>
          <w:i/>
          <w:iCs/>
          <w:color w:val="000000"/>
          <w:sz w:val="16"/>
          <w:szCs w:val="16"/>
          <w:lang w:eastAsia="en-US"/>
        </w:rPr>
      </w:pPr>
    </w:p>
    <w:p w14:paraId="0A8988DD" w14:textId="59543005" w:rsidR="00F07E01" w:rsidRDefault="00F07E01" w:rsidP="00750938">
      <w:pPr>
        <w:autoSpaceDE w:val="0"/>
        <w:autoSpaceDN w:val="0"/>
        <w:adjustRightInd w:val="0"/>
        <w:jc w:val="both"/>
        <w:rPr>
          <w:rFonts w:ascii="Century Gothic" w:eastAsiaTheme="minorHAnsi" w:hAnsi="Century Gothic" w:cs="Arial"/>
          <w:b/>
          <w:bCs/>
          <w:i/>
          <w:iCs/>
          <w:color w:val="000000"/>
          <w:sz w:val="16"/>
          <w:szCs w:val="16"/>
          <w:lang w:eastAsia="en-US"/>
        </w:rPr>
      </w:pPr>
    </w:p>
    <w:p w14:paraId="0DC31054" w14:textId="77777777" w:rsidR="00F07E01" w:rsidRPr="00850834" w:rsidRDefault="00F07E01" w:rsidP="00750938">
      <w:pPr>
        <w:autoSpaceDE w:val="0"/>
        <w:autoSpaceDN w:val="0"/>
        <w:adjustRightInd w:val="0"/>
        <w:jc w:val="both"/>
        <w:rPr>
          <w:rFonts w:ascii="Century Gothic" w:eastAsiaTheme="minorHAnsi" w:hAnsi="Century Gothic" w:cs="Arial"/>
          <w:b/>
          <w:bCs/>
          <w:i/>
          <w:iCs/>
          <w:color w:val="000000"/>
          <w:sz w:val="16"/>
          <w:szCs w:val="16"/>
          <w:lang w:eastAsia="en-US"/>
        </w:rPr>
      </w:pPr>
    </w:p>
    <w:p w14:paraId="2C3322BE" w14:textId="044666DB" w:rsidR="00750938" w:rsidRPr="00850834" w:rsidRDefault="00750938" w:rsidP="00750938">
      <w:pPr>
        <w:pStyle w:val="Prrafodelista"/>
        <w:numPr>
          <w:ilvl w:val="0"/>
          <w:numId w:val="4"/>
        </w:numPr>
        <w:spacing w:after="240"/>
        <w:jc w:val="both"/>
        <w:rPr>
          <w:rFonts w:ascii="Century Gothic" w:eastAsiaTheme="minorHAnsi" w:hAnsi="Century Gothic" w:cs="Arial"/>
          <w:color w:val="000000"/>
          <w:sz w:val="16"/>
          <w:szCs w:val="16"/>
          <w:lang w:eastAsia="en-US"/>
        </w:rPr>
      </w:pPr>
      <w:r w:rsidRPr="00850834">
        <w:rPr>
          <w:rFonts w:ascii="Century Gothic" w:hAnsi="Century Gothic" w:cs="Arial"/>
          <w:b/>
          <w:sz w:val="20"/>
        </w:rPr>
        <w:lastRenderedPageBreak/>
        <w:t xml:space="preserve">LIQUIDACIÓN DEL PLAZO A LA FECHA DE PRESENTACIÓN PLANILLA No. </w:t>
      </w:r>
      <w:r w:rsidR="00D46524" w:rsidRPr="00850834">
        <w:rPr>
          <w:rFonts w:ascii="Century Gothic" w:hAnsi="Century Gothic" w:cs="Arial"/>
          <w:b/>
          <w:sz w:val="20"/>
        </w:rPr>
        <w:t>3</w:t>
      </w:r>
    </w:p>
    <w:p w14:paraId="431A6AE8" w14:textId="0EE0A747" w:rsidR="00750938" w:rsidRPr="00850834" w:rsidRDefault="00D46524" w:rsidP="00750938">
      <w:pPr>
        <w:spacing w:after="240"/>
        <w:jc w:val="both"/>
        <w:rPr>
          <w:rFonts w:ascii="Century Gothic" w:eastAsiaTheme="minorHAnsi" w:hAnsi="Century Gothic" w:cs="Arial"/>
          <w:color w:val="000000"/>
          <w:sz w:val="16"/>
          <w:szCs w:val="16"/>
          <w:lang w:eastAsia="en-US"/>
        </w:rPr>
      </w:pPr>
      <w:r w:rsidRPr="00850834">
        <w:rPr>
          <w:rFonts w:ascii="Century Gothic" w:eastAsiaTheme="minorHAnsi" w:hAnsi="Century Gothic"/>
        </w:rPr>
        <w:drawing>
          <wp:inline distT="0" distB="0" distL="0" distR="0" wp14:anchorId="141D9680" wp14:editId="425A896E">
            <wp:extent cx="4971985" cy="444246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r="6179"/>
                    <a:stretch/>
                  </pic:blipFill>
                  <pic:spPr bwMode="auto">
                    <a:xfrm>
                      <a:off x="0" y="0"/>
                      <a:ext cx="4980654" cy="4450206"/>
                    </a:xfrm>
                    <a:prstGeom prst="rect">
                      <a:avLst/>
                    </a:prstGeom>
                    <a:noFill/>
                    <a:ln>
                      <a:noFill/>
                    </a:ln>
                    <a:extLst>
                      <a:ext uri="{53640926-AAD7-44D8-BBD7-CCE9431645EC}">
                        <a14:shadowObscured xmlns:a14="http://schemas.microsoft.com/office/drawing/2010/main"/>
                      </a:ext>
                    </a:extLst>
                  </pic:spPr>
                </pic:pic>
              </a:graphicData>
            </a:graphic>
          </wp:inline>
        </w:drawing>
      </w:r>
    </w:p>
    <w:p w14:paraId="261C66C7" w14:textId="3891F823" w:rsidR="00750938" w:rsidRPr="00850834" w:rsidRDefault="00750938" w:rsidP="00750938">
      <w:pPr>
        <w:pStyle w:val="Prrafodelista"/>
        <w:numPr>
          <w:ilvl w:val="0"/>
          <w:numId w:val="4"/>
        </w:numPr>
        <w:spacing w:after="240"/>
        <w:jc w:val="both"/>
        <w:rPr>
          <w:rFonts w:ascii="Century Gothic" w:hAnsi="Century Gothic" w:cs="Arial"/>
          <w:b/>
          <w:sz w:val="20"/>
        </w:rPr>
      </w:pPr>
      <w:r w:rsidRPr="00850834">
        <w:rPr>
          <w:rFonts w:ascii="Century Gothic" w:hAnsi="Century Gothic" w:cs="Arial"/>
          <w:b/>
          <w:sz w:val="20"/>
        </w:rPr>
        <w:t>ANALISIS ECONOMICO.</w:t>
      </w:r>
    </w:p>
    <w:p w14:paraId="78B51A96" w14:textId="7B97F8C4" w:rsidR="00750938" w:rsidRPr="00850834" w:rsidRDefault="00D46524" w:rsidP="005E5F08">
      <w:pPr>
        <w:pStyle w:val="Sangradetextonormal"/>
        <w:spacing w:after="0"/>
        <w:ind w:left="0"/>
        <w:jc w:val="both"/>
        <w:rPr>
          <w:rFonts w:ascii="Century Gothic" w:hAnsi="Century Gothic" w:cs="Arial"/>
          <w:sz w:val="20"/>
        </w:rPr>
      </w:pPr>
      <w:r w:rsidRPr="00850834">
        <w:rPr>
          <w:rFonts w:ascii="Century Gothic" w:hAnsi="Century Gothic"/>
        </w:rPr>
        <w:drawing>
          <wp:inline distT="0" distB="0" distL="0" distR="0" wp14:anchorId="4F8A1BE2" wp14:editId="6AA6EF15">
            <wp:extent cx="4853940" cy="3586733"/>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41720" cy="3651597"/>
                    </a:xfrm>
                    <a:prstGeom prst="rect">
                      <a:avLst/>
                    </a:prstGeom>
                    <a:noFill/>
                    <a:ln>
                      <a:noFill/>
                    </a:ln>
                  </pic:spPr>
                </pic:pic>
              </a:graphicData>
            </a:graphic>
          </wp:inline>
        </w:drawing>
      </w:r>
    </w:p>
    <w:p w14:paraId="0FB1DEE7" w14:textId="45CBE047" w:rsidR="00750938" w:rsidRPr="00850834" w:rsidRDefault="00750938" w:rsidP="00750938">
      <w:pPr>
        <w:pStyle w:val="Prrafodelista"/>
        <w:numPr>
          <w:ilvl w:val="0"/>
          <w:numId w:val="4"/>
        </w:numPr>
        <w:spacing w:after="240"/>
        <w:jc w:val="both"/>
        <w:rPr>
          <w:rFonts w:ascii="Century Gothic" w:hAnsi="Century Gothic" w:cs="Arial"/>
          <w:b/>
          <w:sz w:val="20"/>
        </w:rPr>
      </w:pPr>
      <w:r w:rsidRPr="00850834">
        <w:rPr>
          <w:rFonts w:ascii="Century Gothic" w:hAnsi="Century Gothic" w:cs="Arial"/>
          <w:b/>
          <w:sz w:val="20"/>
        </w:rPr>
        <w:lastRenderedPageBreak/>
        <w:t>RESUMEN POR REAJUSTES DE PRECIOS.</w:t>
      </w:r>
    </w:p>
    <w:p w14:paraId="3199E96B" w14:textId="2D97CFBA" w:rsidR="00750938" w:rsidRPr="00850834" w:rsidRDefault="006C4D41" w:rsidP="005E5F08">
      <w:pPr>
        <w:pStyle w:val="Sangradetextonormal"/>
        <w:spacing w:after="0"/>
        <w:ind w:left="0"/>
        <w:jc w:val="both"/>
        <w:rPr>
          <w:rFonts w:ascii="Century Gothic" w:hAnsi="Century Gothic" w:cs="Arial"/>
          <w:sz w:val="20"/>
        </w:rPr>
      </w:pPr>
      <w:r w:rsidRPr="00850834">
        <w:rPr>
          <w:rFonts w:ascii="Century Gothic" w:hAnsi="Century Gothic" w:cs="Arial"/>
          <w:noProof/>
          <w:sz w:val="20"/>
          <w:lang w:eastAsia="es-EC"/>
        </w:rPr>
        <w:drawing>
          <wp:inline distT="0" distB="0" distL="0" distR="0" wp14:anchorId="18D624E6" wp14:editId="2397621E">
            <wp:extent cx="5600065" cy="1229040"/>
            <wp:effectExtent l="0" t="0" r="635"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46884" cy="1261262"/>
                    </a:xfrm>
                    <a:prstGeom prst="rect">
                      <a:avLst/>
                    </a:prstGeom>
                    <a:noFill/>
                  </pic:spPr>
                </pic:pic>
              </a:graphicData>
            </a:graphic>
          </wp:inline>
        </w:drawing>
      </w:r>
    </w:p>
    <w:p w14:paraId="24C208D0" w14:textId="77777777" w:rsidR="00750938" w:rsidRPr="00850834" w:rsidRDefault="00750938" w:rsidP="005E5F08">
      <w:pPr>
        <w:pStyle w:val="Sangradetextonormal"/>
        <w:spacing w:after="0"/>
        <w:ind w:left="0"/>
        <w:jc w:val="both"/>
        <w:rPr>
          <w:rFonts w:ascii="Century Gothic" w:hAnsi="Century Gothic" w:cs="Arial"/>
          <w:sz w:val="20"/>
        </w:rPr>
      </w:pPr>
    </w:p>
    <w:p w14:paraId="2C03B201" w14:textId="77777777" w:rsidR="00750938" w:rsidRPr="00850834" w:rsidRDefault="00750938" w:rsidP="00750938">
      <w:pPr>
        <w:pStyle w:val="Prrafodelista"/>
        <w:numPr>
          <w:ilvl w:val="0"/>
          <w:numId w:val="4"/>
        </w:numPr>
        <w:spacing w:after="240"/>
        <w:jc w:val="both"/>
        <w:rPr>
          <w:rFonts w:ascii="Century Gothic" w:hAnsi="Century Gothic" w:cs="Arial"/>
          <w:b/>
          <w:sz w:val="20"/>
        </w:rPr>
      </w:pPr>
      <w:r w:rsidRPr="00850834">
        <w:rPr>
          <w:rFonts w:ascii="Century Gothic" w:hAnsi="Century Gothic" w:cs="Arial"/>
          <w:b/>
          <w:sz w:val="20"/>
        </w:rPr>
        <w:t>DESCRIPCION DE TRABAJOS.</w:t>
      </w:r>
    </w:p>
    <w:p w14:paraId="5057A98D" w14:textId="1599F49E" w:rsidR="00D46524" w:rsidRPr="00850834" w:rsidRDefault="00D46524" w:rsidP="005F733F">
      <w:pPr>
        <w:jc w:val="both"/>
        <w:rPr>
          <w:rFonts w:ascii="Century Gothic" w:hAnsi="Century Gothic" w:cs="Arial"/>
          <w:sz w:val="20"/>
        </w:rPr>
      </w:pPr>
      <w:r w:rsidRPr="00850834">
        <w:rPr>
          <w:rFonts w:ascii="Century Gothic" w:hAnsi="Century Gothic" w:cs="Arial"/>
          <w:sz w:val="20"/>
        </w:rPr>
        <w:t xml:space="preserve">EN ESTA PLANILLA SE REALIZA LOS SIGUIENTES RUBROS: CANCHA CAMPANACOCHA PARROQUIA AHUANO: SEÑALIZACION  Y PINTURA DE CANCHA; </w:t>
      </w:r>
      <w:proofErr w:type="spellStart"/>
      <w:r w:rsidRPr="00850834">
        <w:rPr>
          <w:rFonts w:ascii="Century Gothic" w:hAnsi="Century Gothic" w:cs="Arial"/>
          <w:sz w:val="20"/>
        </w:rPr>
        <w:t>SUM.é</w:t>
      </w:r>
      <w:proofErr w:type="spellEnd"/>
      <w:r w:rsidRPr="00850834">
        <w:rPr>
          <w:rFonts w:ascii="Century Gothic" w:hAnsi="Century Gothic" w:cs="Arial"/>
          <w:sz w:val="20"/>
        </w:rPr>
        <w:t xml:space="preserve"> INSTAL DE LUMINARIA LED LUZ BLANCA 150W (110v-220v); CAJA TERMICA DE CONTROL 2 PUNTOS CON NEUTRO SDQ; PUESTA TIERRA; REPARACION DE </w:t>
      </w:r>
      <w:proofErr w:type="spellStart"/>
      <w:r w:rsidRPr="00850834">
        <w:rPr>
          <w:rFonts w:ascii="Century Gothic" w:hAnsi="Century Gothic" w:cs="Arial"/>
          <w:sz w:val="20"/>
        </w:rPr>
        <w:t>DE</w:t>
      </w:r>
      <w:proofErr w:type="spellEnd"/>
      <w:r w:rsidRPr="00850834">
        <w:rPr>
          <w:rFonts w:ascii="Century Gothic" w:hAnsi="Century Gothic" w:cs="Arial"/>
          <w:sz w:val="20"/>
        </w:rPr>
        <w:t xml:space="preserve"> AROS Y ARCOS EXISTENTES;  CANCHA DE BELLAVISTA ALTA Y CRUZ CHICTA -CHONTAPUNTA: CONTRAPISO PARA CANCHA ESP=7CM, INCL. MALLA ELECTROSOLDADA, ALISADO DE PISO CON HELICOPTERO Y LA VEREDA PERIMETRAL;  SEÑALIZACION  Y PINTURA DE CANCHA; PINTURA DE CAUCHO (INCLUYE EMPASTE); CANAL COLECTOR DE AA.LL; BAJANTES DE AA.LL; </w:t>
      </w:r>
      <w:proofErr w:type="spellStart"/>
      <w:r w:rsidRPr="00850834">
        <w:rPr>
          <w:rFonts w:ascii="Century Gothic" w:hAnsi="Century Gothic" w:cs="Arial"/>
          <w:sz w:val="20"/>
        </w:rPr>
        <w:t>SUM.é</w:t>
      </w:r>
      <w:proofErr w:type="spellEnd"/>
      <w:r w:rsidRPr="00850834">
        <w:rPr>
          <w:rFonts w:ascii="Century Gothic" w:hAnsi="Century Gothic" w:cs="Arial"/>
          <w:sz w:val="20"/>
        </w:rPr>
        <w:t xml:space="preserve"> INSTAL DE LUMINARIA LED LUZ BLANCA 150W (110v-220v);  CAJA TERMICA DE CONTROL 2 PUNTOS CON NEUTRO SDQ; PUESTA TIERRA; REPARACION DE AROS Y ARCOS EXISTENTES; VEREDA PERIMETRAL.    CANCHA DE PUMAYACU PARROQUIA PANO; SEÑALIZACION  Y PINTURA DE CANCHA; PINTURA DE CAUCHO (INCLUYE EMPASTE); CANAL COLECTOR DE AA.LL; BAJANTES DE AA.LL; TUBERIA PVC 110mm DESAGUE; CAJAS DE REVISION; </w:t>
      </w:r>
      <w:proofErr w:type="spellStart"/>
      <w:r w:rsidRPr="00850834">
        <w:rPr>
          <w:rFonts w:ascii="Century Gothic" w:hAnsi="Century Gothic" w:cs="Arial"/>
          <w:sz w:val="20"/>
        </w:rPr>
        <w:t>SUM.é</w:t>
      </w:r>
      <w:proofErr w:type="spellEnd"/>
      <w:r w:rsidRPr="00850834">
        <w:rPr>
          <w:rFonts w:ascii="Century Gothic" w:hAnsi="Century Gothic" w:cs="Arial"/>
          <w:sz w:val="20"/>
        </w:rPr>
        <w:t xml:space="preserve"> INSTAL DE LUMINARIA LED LUZ BLANCA 150W (110v-220v);  CAJA TERMICA DE CONTROL 2 PUNTOS CON NEUTRO SDQ; PUESTA TIERRA; REPARACION DE AROS Y ARCOS EXISTENTES;  CANCHA DEL BARRIO 2 RIOS; SEÑALIZACION  Y PINTURA DE CANCHA; </w:t>
      </w:r>
      <w:proofErr w:type="spellStart"/>
      <w:r w:rsidRPr="00850834">
        <w:rPr>
          <w:rFonts w:ascii="Century Gothic" w:hAnsi="Century Gothic" w:cs="Arial"/>
          <w:sz w:val="20"/>
        </w:rPr>
        <w:t>SUM.é</w:t>
      </w:r>
      <w:proofErr w:type="spellEnd"/>
      <w:r w:rsidRPr="00850834">
        <w:rPr>
          <w:rFonts w:ascii="Century Gothic" w:hAnsi="Century Gothic" w:cs="Arial"/>
          <w:sz w:val="20"/>
        </w:rPr>
        <w:t xml:space="preserve"> INSTAL DE LUMINARIA LED LUZ BLANCA 150W (110v-220v);  CAJA TERMICA DE CONTROL 2 PUNTOS CON NEUTRO SDQ; PUESTA TIERRA; REPARACION DE AROS Y ARCOS EXISTENTES; VEREDA PERIMETRA. CANCHA DEL BARRIO 3 DE MAYO:  </w:t>
      </w:r>
      <w:r w:rsidRPr="00850834">
        <w:rPr>
          <w:rFonts w:ascii="Century Gothic" w:hAnsi="Century Gothic" w:cs="Arial"/>
          <w:sz w:val="20"/>
        </w:rPr>
        <w:t>SEÑALIZACION Y</w:t>
      </w:r>
      <w:r w:rsidRPr="00850834">
        <w:rPr>
          <w:rFonts w:ascii="Century Gothic" w:hAnsi="Century Gothic" w:cs="Arial"/>
          <w:sz w:val="20"/>
        </w:rPr>
        <w:t xml:space="preserve"> PINTURA DE CANCHA; REPARACION DE AROS Y ARCOS EXISTENTES</w:t>
      </w:r>
    </w:p>
    <w:p w14:paraId="4E4A1E0D" w14:textId="0C6FAB99" w:rsidR="00117314" w:rsidRPr="00850834" w:rsidRDefault="00117314" w:rsidP="005F733F">
      <w:pPr>
        <w:jc w:val="both"/>
        <w:rPr>
          <w:rFonts w:ascii="Century Gothic" w:hAnsi="Century Gothic" w:cs="Arial"/>
          <w:sz w:val="20"/>
        </w:rPr>
      </w:pPr>
    </w:p>
    <w:p w14:paraId="3316BC03" w14:textId="6EB15C6A" w:rsidR="00117314" w:rsidRPr="00850834" w:rsidRDefault="00117314" w:rsidP="005F733F">
      <w:pPr>
        <w:jc w:val="both"/>
        <w:rPr>
          <w:rFonts w:ascii="Century Gothic" w:hAnsi="Century Gothic" w:cs="Arial"/>
          <w:sz w:val="20"/>
        </w:rPr>
      </w:pPr>
      <w:r w:rsidRPr="00850834">
        <w:rPr>
          <w:rFonts w:ascii="Century Gothic" w:hAnsi="Century Gothic"/>
        </w:rPr>
        <w:drawing>
          <wp:inline distT="0" distB="0" distL="0" distR="0" wp14:anchorId="23114C38" wp14:editId="678D8FFD">
            <wp:extent cx="5579745" cy="829945"/>
            <wp:effectExtent l="0" t="0" r="1905" b="825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79745" cy="829945"/>
                    </a:xfrm>
                    <a:prstGeom prst="rect">
                      <a:avLst/>
                    </a:prstGeom>
                    <a:noFill/>
                    <a:ln>
                      <a:noFill/>
                    </a:ln>
                  </pic:spPr>
                </pic:pic>
              </a:graphicData>
            </a:graphic>
          </wp:inline>
        </w:drawing>
      </w:r>
    </w:p>
    <w:p w14:paraId="5DDF4F1F" w14:textId="5AEB3D1D" w:rsidR="00D46524" w:rsidRPr="00850834" w:rsidRDefault="00D46524" w:rsidP="005F733F">
      <w:pPr>
        <w:jc w:val="both"/>
        <w:rPr>
          <w:rFonts w:ascii="Century Gothic" w:hAnsi="Century Gothic" w:cs="Arial"/>
          <w:sz w:val="20"/>
        </w:rPr>
      </w:pPr>
    </w:p>
    <w:p w14:paraId="0D946E1C" w14:textId="230EC6C0" w:rsidR="00D46524" w:rsidRDefault="00D46524" w:rsidP="005F733F">
      <w:pPr>
        <w:jc w:val="both"/>
        <w:rPr>
          <w:rFonts w:ascii="Century Gothic" w:hAnsi="Century Gothic" w:cs="Arial"/>
          <w:sz w:val="20"/>
        </w:rPr>
      </w:pPr>
      <w:r w:rsidRPr="00850834">
        <w:rPr>
          <w:rFonts w:ascii="Century Gothic" w:hAnsi="Century Gothic"/>
        </w:rPr>
        <w:drawing>
          <wp:inline distT="0" distB="0" distL="0" distR="0" wp14:anchorId="3F95A167" wp14:editId="00A31F8B">
            <wp:extent cx="5579745" cy="1668780"/>
            <wp:effectExtent l="0" t="0" r="1905" b="762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t="16766" b="58255"/>
                    <a:stretch/>
                  </pic:blipFill>
                  <pic:spPr bwMode="auto">
                    <a:xfrm>
                      <a:off x="0" y="0"/>
                      <a:ext cx="5579745" cy="1668780"/>
                    </a:xfrm>
                    <a:prstGeom prst="rect">
                      <a:avLst/>
                    </a:prstGeom>
                    <a:noFill/>
                    <a:ln>
                      <a:noFill/>
                    </a:ln>
                    <a:extLst>
                      <a:ext uri="{53640926-AAD7-44D8-BBD7-CCE9431645EC}">
                        <a14:shadowObscured xmlns:a14="http://schemas.microsoft.com/office/drawing/2010/main"/>
                      </a:ext>
                    </a:extLst>
                  </pic:spPr>
                </pic:pic>
              </a:graphicData>
            </a:graphic>
          </wp:inline>
        </w:drawing>
      </w:r>
    </w:p>
    <w:p w14:paraId="08EB6DC0" w14:textId="4ADE027E" w:rsidR="00F07E01" w:rsidRPr="00850834" w:rsidRDefault="00F07E01" w:rsidP="005F733F">
      <w:pPr>
        <w:jc w:val="both"/>
        <w:rPr>
          <w:rFonts w:ascii="Century Gothic" w:hAnsi="Century Gothic" w:cs="Arial"/>
          <w:sz w:val="20"/>
        </w:rPr>
      </w:pPr>
      <w:r w:rsidRPr="00850834">
        <w:rPr>
          <w:rFonts w:ascii="Century Gothic" w:hAnsi="Century Gothic"/>
        </w:rPr>
        <w:lastRenderedPageBreak/>
        <w:drawing>
          <wp:inline distT="0" distB="0" distL="0" distR="0" wp14:anchorId="421267E7" wp14:editId="5C38F970">
            <wp:extent cx="5579745" cy="3747135"/>
            <wp:effectExtent l="0" t="0" r="1905" b="571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t="43912"/>
                    <a:stretch/>
                  </pic:blipFill>
                  <pic:spPr bwMode="auto">
                    <a:xfrm>
                      <a:off x="0" y="0"/>
                      <a:ext cx="5579745" cy="3747135"/>
                    </a:xfrm>
                    <a:prstGeom prst="rect">
                      <a:avLst/>
                    </a:prstGeom>
                    <a:noFill/>
                    <a:ln>
                      <a:noFill/>
                    </a:ln>
                    <a:extLst>
                      <a:ext uri="{53640926-AAD7-44D8-BBD7-CCE9431645EC}">
                        <a14:shadowObscured xmlns:a14="http://schemas.microsoft.com/office/drawing/2010/main"/>
                      </a:ext>
                    </a:extLst>
                  </pic:spPr>
                </pic:pic>
              </a:graphicData>
            </a:graphic>
          </wp:inline>
        </w:drawing>
      </w:r>
    </w:p>
    <w:p w14:paraId="66A96751" w14:textId="03235942" w:rsidR="00D46524" w:rsidRPr="00850834" w:rsidRDefault="00D46524" w:rsidP="005F733F">
      <w:pPr>
        <w:jc w:val="both"/>
        <w:rPr>
          <w:rFonts w:ascii="Century Gothic" w:hAnsi="Century Gothic" w:cs="Arial"/>
          <w:sz w:val="20"/>
        </w:rPr>
      </w:pPr>
    </w:p>
    <w:p w14:paraId="3BD83154" w14:textId="3A7143BB" w:rsidR="00750938" w:rsidRPr="00850834" w:rsidRDefault="00750938" w:rsidP="00750938">
      <w:pPr>
        <w:pStyle w:val="Prrafodelista"/>
        <w:numPr>
          <w:ilvl w:val="0"/>
          <w:numId w:val="4"/>
        </w:numPr>
        <w:spacing w:after="240"/>
        <w:jc w:val="both"/>
        <w:rPr>
          <w:rFonts w:ascii="Century Gothic" w:hAnsi="Century Gothic" w:cs="Arial"/>
          <w:b/>
          <w:sz w:val="20"/>
        </w:rPr>
      </w:pPr>
      <w:r w:rsidRPr="00850834">
        <w:rPr>
          <w:rFonts w:ascii="Century Gothic" w:hAnsi="Century Gothic" w:cs="Arial"/>
          <w:b/>
          <w:sz w:val="20"/>
        </w:rPr>
        <w:t>ORIGEN DE LOS BIENES.</w:t>
      </w:r>
    </w:p>
    <w:p w14:paraId="15C9F006" w14:textId="5F6D38ED" w:rsidR="00750938" w:rsidRPr="00850834" w:rsidRDefault="00750938" w:rsidP="00750938">
      <w:pPr>
        <w:spacing w:after="240"/>
        <w:jc w:val="both"/>
        <w:rPr>
          <w:rFonts w:ascii="Century Gothic" w:hAnsi="Century Gothic" w:cs="Arial"/>
          <w:sz w:val="20"/>
        </w:rPr>
      </w:pPr>
      <w:r w:rsidRPr="00850834">
        <w:rPr>
          <w:rFonts w:ascii="Century Gothic" w:hAnsi="Century Gothic" w:cs="Arial"/>
          <w:sz w:val="20"/>
        </w:rPr>
        <w:t>En cumplimiento con</w:t>
      </w:r>
      <w:r w:rsidR="005E480C" w:rsidRPr="00850834">
        <w:rPr>
          <w:rFonts w:ascii="Century Gothic" w:hAnsi="Century Gothic" w:cs="Arial"/>
          <w:sz w:val="20"/>
        </w:rPr>
        <w:t xml:space="preserve"> el Trámite de la planilla No. </w:t>
      </w:r>
      <w:r w:rsidR="00117314" w:rsidRPr="00850834">
        <w:rPr>
          <w:rFonts w:ascii="Century Gothic" w:hAnsi="Century Gothic" w:cs="Arial"/>
          <w:sz w:val="20"/>
        </w:rPr>
        <w:t>3</w:t>
      </w:r>
      <w:r w:rsidRPr="00850834">
        <w:rPr>
          <w:rFonts w:ascii="Century Gothic" w:hAnsi="Century Gothic" w:cs="Arial"/>
          <w:sz w:val="20"/>
        </w:rPr>
        <w:t xml:space="preserve"> de acuerdo a la Clausula Quinta. - Forma de Pago. - numeral 5.5.- Tramite de las planillas literal d) del contrato, El contratista justifica el origen de los bienes con la presentación de las facturas en el anexo correspondiente los mismo que cumplen con la previsión realizada en su oferta.</w:t>
      </w:r>
    </w:p>
    <w:p w14:paraId="1C47009D" w14:textId="6808080C" w:rsidR="00587948" w:rsidRPr="00850834" w:rsidRDefault="00587948" w:rsidP="00587948">
      <w:pPr>
        <w:pStyle w:val="Prrafodelista"/>
        <w:numPr>
          <w:ilvl w:val="0"/>
          <w:numId w:val="4"/>
        </w:numPr>
        <w:spacing w:after="240"/>
        <w:jc w:val="both"/>
        <w:rPr>
          <w:rFonts w:ascii="Century Gothic" w:hAnsi="Century Gothic" w:cs="Arial"/>
          <w:b/>
          <w:sz w:val="20"/>
        </w:rPr>
      </w:pPr>
      <w:r w:rsidRPr="00850834">
        <w:rPr>
          <w:rFonts w:ascii="Century Gothic" w:hAnsi="Century Gothic" w:cs="Arial"/>
          <w:b/>
          <w:sz w:val="20"/>
        </w:rPr>
        <w:t>PERSONAL Y EQUIPO MÍNIMO ASIGNADO A LA CONSTRUCCIÓN.</w:t>
      </w:r>
    </w:p>
    <w:p w14:paraId="1729A521" w14:textId="10C62A90" w:rsidR="00587948" w:rsidRDefault="003D4B1D" w:rsidP="00587948">
      <w:pPr>
        <w:spacing w:after="240"/>
        <w:jc w:val="both"/>
        <w:rPr>
          <w:rFonts w:ascii="Century Gothic" w:hAnsi="Century Gothic" w:cs="Arial"/>
          <w:b/>
          <w:sz w:val="20"/>
        </w:rPr>
      </w:pPr>
      <w:r w:rsidRPr="00850834">
        <w:rPr>
          <w:rFonts w:ascii="Century Gothic" w:hAnsi="Century Gothic"/>
        </w:rPr>
        <w:drawing>
          <wp:inline distT="0" distB="0" distL="0" distR="0" wp14:anchorId="3DA81EEB" wp14:editId="2349149E">
            <wp:extent cx="5579745" cy="2802890"/>
            <wp:effectExtent l="0" t="0" r="190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9745" cy="2802890"/>
                    </a:xfrm>
                    <a:prstGeom prst="rect">
                      <a:avLst/>
                    </a:prstGeom>
                    <a:noFill/>
                    <a:ln>
                      <a:noFill/>
                    </a:ln>
                  </pic:spPr>
                </pic:pic>
              </a:graphicData>
            </a:graphic>
          </wp:inline>
        </w:drawing>
      </w:r>
    </w:p>
    <w:p w14:paraId="1D5B86DE" w14:textId="5B51C119" w:rsidR="00F07E01" w:rsidRDefault="00F07E01" w:rsidP="00587948">
      <w:pPr>
        <w:spacing w:after="240"/>
        <w:jc w:val="both"/>
        <w:rPr>
          <w:rFonts w:ascii="Century Gothic" w:hAnsi="Century Gothic" w:cs="Arial"/>
          <w:b/>
          <w:sz w:val="20"/>
        </w:rPr>
      </w:pPr>
    </w:p>
    <w:p w14:paraId="6A69BCBD" w14:textId="77777777" w:rsidR="00F07E01" w:rsidRPr="00850834" w:rsidRDefault="00F07E01" w:rsidP="00587948">
      <w:pPr>
        <w:spacing w:after="240"/>
        <w:jc w:val="both"/>
        <w:rPr>
          <w:rFonts w:ascii="Century Gothic" w:hAnsi="Century Gothic" w:cs="Arial"/>
          <w:b/>
          <w:sz w:val="20"/>
        </w:rPr>
      </w:pPr>
    </w:p>
    <w:p w14:paraId="02F856DD" w14:textId="703E3281" w:rsidR="00587948" w:rsidRDefault="00587948" w:rsidP="00587948">
      <w:pPr>
        <w:pStyle w:val="Prrafodelista"/>
        <w:numPr>
          <w:ilvl w:val="0"/>
          <w:numId w:val="4"/>
        </w:numPr>
        <w:spacing w:after="240"/>
        <w:jc w:val="both"/>
        <w:rPr>
          <w:rFonts w:ascii="Century Gothic" w:hAnsi="Century Gothic" w:cs="Arial"/>
          <w:b/>
          <w:sz w:val="20"/>
        </w:rPr>
      </w:pPr>
      <w:r w:rsidRPr="00850834">
        <w:rPr>
          <w:rFonts w:ascii="Century Gothic" w:hAnsi="Century Gothic" w:cs="Arial"/>
          <w:b/>
          <w:sz w:val="20"/>
        </w:rPr>
        <w:lastRenderedPageBreak/>
        <w:t>CONDICIONES CLIMÁTICAS.</w:t>
      </w:r>
    </w:p>
    <w:p w14:paraId="1D247434" w14:textId="77777777" w:rsidR="00F07E01" w:rsidRPr="00850834" w:rsidRDefault="00F07E01" w:rsidP="00F07E01">
      <w:pPr>
        <w:pStyle w:val="Prrafodelista"/>
        <w:spacing w:after="240"/>
        <w:ind w:left="360"/>
        <w:jc w:val="both"/>
        <w:rPr>
          <w:rFonts w:ascii="Century Gothic" w:hAnsi="Century Gothic" w:cs="Arial"/>
          <w:b/>
          <w:sz w:val="20"/>
        </w:rPr>
      </w:pPr>
    </w:p>
    <w:p w14:paraId="745679B0" w14:textId="519758D8" w:rsidR="003D4B1D" w:rsidRPr="00850834" w:rsidRDefault="00F07E01" w:rsidP="00F07E01">
      <w:pPr>
        <w:pStyle w:val="Prrafodelista"/>
        <w:spacing w:after="240"/>
        <w:ind w:left="0"/>
        <w:jc w:val="both"/>
        <w:rPr>
          <w:rFonts w:ascii="Century Gothic" w:hAnsi="Century Gothic" w:cs="Arial"/>
          <w:b/>
          <w:sz w:val="20"/>
        </w:rPr>
      </w:pPr>
      <w:r w:rsidRPr="00850834">
        <w:rPr>
          <w:rFonts w:ascii="Century Gothic" w:hAnsi="Century Gothic"/>
        </w:rPr>
        <w:drawing>
          <wp:inline distT="0" distB="0" distL="0" distR="0" wp14:anchorId="3638443D" wp14:editId="4785E387">
            <wp:extent cx="5557520" cy="8435340"/>
            <wp:effectExtent l="0" t="0" r="5080" b="381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 b="18831"/>
                    <a:stretch/>
                  </pic:blipFill>
                  <pic:spPr bwMode="auto">
                    <a:xfrm>
                      <a:off x="0" y="0"/>
                      <a:ext cx="5574061" cy="8460446"/>
                    </a:xfrm>
                    <a:prstGeom prst="rect">
                      <a:avLst/>
                    </a:prstGeom>
                    <a:noFill/>
                    <a:ln>
                      <a:noFill/>
                    </a:ln>
                    <a:extLst>
                      <a:ext uri="{53640926-AAD7-44D8-BBD7-CCE9431645EC}">
                        <a14:shadowObscured xmlns:a14="http://schemas.microsoft.com/office/drawing/2010/main"/>
                      </a:ext>
                    </a:extLst>
                  </pic:spPr>
                </pic:pic>
              </a:graphicData>
            </a:graphic>
          </wp:inline>
        </w:drawing>
      </w:r>
    </w:p>
    <w:p w14:paraId="44929201" w14:textId="58D8EC30" w:rsidR="003D4B1D" w:rsidRPr="00F07E01" w:rsidRDefault="00F07E01" w:rsidP="00F07E01">
      <w:pPr>
        <w:spacing w:after="240"/>
        <w:jc w:val="both"/>
        <w:rPr>
          <w:rFonts w:ascii="Century Gothic" w:hAnsi="Century Gothic" w:cs="Arial"/>
          <w:b/>
          <w:sz w:val="20"/>
        </w:rPr>
      </w:pPr>
      <w:r w:rsidRPr="00850834">
        <w:rPr>
          <w:rFonts w:ascii="Century Gothic" w:hAnsi="Century Gothic"/>
        </w:rPr>
        <w:lastRenderedPageBreak/>
        <w:drawing>
          <wp:inline distT="0" distB="0" distL="0" distR="0" wp14:anchorId="14E9D285" wp14:editId="1F31547B">
            <wp:extent cx="5557517" cy="1973580"/>
            <wp:effectExtent l="0" t="0" r="5715" b="762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80944" b="68"/>
                    <a:stretch/>
                  </pic:blipFill>
                  <pic:spPr bwMode="auto">
                    <a:xfrm>
                      <a:off x="0" y="0"/>
                      <a:ext cx="5574061" cy="1979455"/>
                    </a:xfrm>
                    <a:prstGeom prst="rect">
                      <a:avLst/>
                    </a:prstGeom>
                    <a:noFill/>
                    <a:ln>
                      <a:noFill/>
                    </a:ln>
                    <a:extLst>
                      <a:ext uri="{53640926-AAD7-44D8-BBD7-CCE9431645EC}">
                        <a14:shadowObscured xmlns:a14="http://schemas.microsoft.com/office/drawing/2010/main"/>
                      </a:ext>
                    </a:extLst>
                  </pic:spPr>
                </pic:pic>
              </a:graphicData>
            </a:graphic>
          </wp:inline>
        </w:drawing>
      </w:r>
    </w:p>
    <w:p w14:paraId="5E83657E" w14:textId="66FCF213" w:rsidR="005F733F" w:rsidRPr="00850834" w:rsidRDefault="00BB49F6" w:rsidP="005F733F">
      <w:pPr>
        <w:numPr>
          <w:ilvl w:val="0"/>
          <w:numId w:val="5"/>
        </w:numPr>
        <w:jc w:val="both"/>
        <w:rPr>
          <w:rFonts w:ascii="Century Gothic" w:hAnsi="Century Gothic" w:cs="Arial"/>
          <w:b/>
          <w:sz w:val="20"/>
        </w:rPr>
      </w:pPr>
      <w:r w:rsidRPr="00850834">
        <w:rPr>
          <w:rFonts w:ascii="Century Gothic" w:hAnsi="Century Gothic" w:cs="Arial"/>
          <w:b/>
          <w:sz w:val="20"/>
        </w:rPr>
        <w:t>CONCLUSIÓN.</w:t>
      </w:r>
    </w:p>
    <w:p w14:paraId="71D97B25" w14:textId="77777777" w:rsidR="005F733F" w:rsidRPr="00850834" w:rsidRDefault="005F733F" w:rsidP="005F733F">
      <w:pPr>
        <w:jc w:val="both"/>
        <w:rPr>
          <w:rFonts w:ascii="Century Gothic" w:hAnsi="Century Gothic" w:cs="Arial"/>
          <w:sz w:val="20"/>
        </w:rPr>
      </w:pPr>
    </w:p>
    <w:p w14:paraId="5CDD9F9F" w14:textId="1D7BDBCD" w:rsidR="008C492C" w:rsidRPr="00850834" w:rsidRDefault="003D4B1D" w:rsidP="00850834">
      <w:pPr>
        <w:autoSpaceDE w:val="0"/>
        <w:autoSpaceDN w:val="0"/>
        <w:adjustRightInd w:val="0"/>
        <w:jc w:val="both"/>
        <w:rPr>
          <w:rFonts w:ascii="Century Gothic" w:hAnsi="Century Gothic" w:cs="Arial"/>
          <w:sz w:val="20"/>
        </w:rPr>
      </w:pPr>
      <w:r w:rsidRPr="00850834">
        <w:rPr>
          <w:rFonts w:ascii="Century Gothic" w:hAnsi="Century Gothic" w:cs="Arial"/>
          <w:sz w:val="20"/>
        </w:rPr>
        <w:t>Una</w:t>
      </w:r>
      <w:r w:rsidRPr="00850834">
        <w:rPr>
          <w:rFonts w:ascii="Century Gothic" w:hAnsi="Century Gothic" w:cs="Arial"/>
          <w:sz w:val="20"/>
        </w:rPr>
        <w:t xml:space="preserve"> vez </w:t>
      </w:r>
      <w:r w:rsidR="00850834" w:rsidRPr="00850834">
        <w:rPr>
          <w:rFonts w:ascii="Century Gothic" w:hAnsi="Century Gothic" w:cs="Arial"/>
          <w:sz w:val="20"/>
        </w:rPr>
        <w:t xml:space="preserve">que el fiscalizador de contrato ha </w:t>
      </w:r>
      <w:r w:rsidRPr="00850834">
        <w:rPr>
          <w:rFonts w:ascii="Century Gothic" w:hAnsi="Century Gothic" w:cs="Arial"/>
          <w:sz w:val="20"/>
        </w:rPr>
        <w:t>revisado los documentos habilitantes y aprobado a entera satisfacción</w:t>
      </w:r>
      <w:r w:rsidRPr="00850834">
        <w:rPr>
          <w:rFonts w:ascii="Century Gothic" w:hAnsi="Century Gothic" w:cs="Arial"/>
          <w:sz w:val="20"/>
        </w:rPr>
        <w:t xml:space="preserve"> </w:t>
      </w:r>
      <w:r w:rsidR="00850834" w:rsidRPr="00850834">
        <w:rPr>
          <w:rFonts w:ascii="Century Gothic" w:hAnsi="Century Gothic" w:cs="Arial"/>
          <w:sz w:val="20"/>
        </w:rPr>
        <w:t xml:space="preserve">los </w:t>
      </w:r>
      <w:r w:rsidRPr="00850834">
        <w:rPr>
          <w:rFonts w:ascii="Century Gothic" w:hAnsi="Century Gothic" w:cs="Arial"/>
          <w:sz w:val="20"/>
        </w:rPr>
        <w:t>trabajos ejecutados y de acuerdo a la verificación de volúmenes de obra conjuntamente con el contratista</w:t>
      </w:r>
      <w:r w:rsidRPr="00850834">
        <w:rPr>
          <w:rFonts w:ascii="Century Gothic" w:hAnsi="Century Gothic" w:cs="Arial"/>
          <w:sz w:val="20"/>
        </w:rPr>
        <w:t>,</w:t>
      </w:r>
      <w:r w:rsidRPr="00850834">
        <w:rPr>
          <w:rFonts w:ascii="Century Gothic" w:hAnsi="Century Gothic" w:cs="Arial"/>
          <w:sz w:val="20"/>
        </w:rPr>
        <w:t xml:space="preserve"> la Planilla No. 3 de </w:t>
      </w:r>
      <w:r w:rsidRPr="00850834">
        <w:rPr>
          <w:rFonts w:ascii="Century Gothic" w:hAnsi="Century Gothic" w:cs="Arial"/>
          <w:sz w:val="20"/>
        </w:rPr>
        <w:t>Liquidación</w:t>
      </w:r>
      <w:r w:rsidRPr="00850834">
        <w:rPr>
          <w:rFonts w:ascii="Century Gothic" w:hAnsi="Century Gothic" w:cs="Arial"/>
          <w:sz w:val="20"/>
        </w:rPr>
        <w:t xml:space="preserve"> de obra,  cuyo objeto es  "RECONSTRUCCIÓN DE PISO, PINTURA, ARCOS, AROS </w:t>
      </w:r>
      <w:proofErr w:type="spellStart"/>
      <w:r w:rsidRPr="00850834">
        <w:rPr>
          <w:rFonts w:ascii="Century Gothic" w:hAnsi="Century Gothic" w:cs="Arial"/>
          <w:sz w:val="20"/>
        </w:rPr>
        <w:t>é</w:t>
      </w:r>
      <w:proofErr w:type="spellEnd"/>
      <w:r w:rsidRPr="00850834">
        <w:rPr>
          <w:rFonts w:ascii="Century Gothic" w:hAnsi="Century Gothic" w:cs="Arial"/>
          <w:sz w:val="20"/>
        </w:rPr>
        <w:t xml:space="preserve"> ILUMINACIÓN, CANALES Y BAJANTES DE AA.LL EN CANCHAS CUBIERTAS EN EL CANTON TENA:  PROYECTO CANCHA EN CAMPANACOCHA-AHUANO; CANCHAS EN BELLAVISTA ALTA Y CRUZCHICTA-CHONTAPUNTA; CANCHA EN PUMAYACU-PANO; CANCHA EN EL BARRIO DOS RÍOS DE TENA, CANCHA EN EL BARRIO 3 DE MAYO DE LA CIUDAD DE TENA". contrato suscrito con la Empresa CONSORCIO OGMA, representada por el Ing. Omar Henry Guamán </w:t>
      </w:r>
      <w:proofErr w:type="spellStart"/>
      <w:r w:rsidRPr="00850834">
        <w:rPr>
          <w:rFonts w:ascii="Century Gothic" w:hAnsi="Century Gothic" w:cs="Arial"/>
          <w:sz w:val="20"/>
        </w:rPr>
        <w:t>Iler</w:t>
      </w:r>
      <w:proofErr w:type="spellEnd"/>
      <w:r w:rsidRPr="00850834">
        <w:rPr>
          <w:rFonts w:ascii="Century Gothic" w:hAnsi="Century Gothic" w:cs="Arial"/>
          <w:sz w:val="20"/>
        </w:rPr>
        <w:t xml:space="preserve"> con RUC 1591728513001 por un valor de $ 149,969.36 (ciento cuarenta y nueve mil novecientos sesenta y nueve con 36/100 dólares.), no incluye IVA, </w:t>
      </w:r>
      <w:r w:rsidR="00850834" w:rsidRPr="00850834">
        <w:rPr>
          <w:rFonts w:ascii="Century Gothic" w:hAnsi="Century Gothic" w:cs="Arial"/>
          <w:sz w:val="20"/>
        </w:rPr>
        <w:t>Esta</w:t>
      </w:r>
      <w:r w:rsidR="00850834" w:rsidRPr="00850834">
        <w:rPr>
          <w:rFonts w:ascii="Century Gothic" w:hAnsi="Century Gothic" w:cs="Arial"/>
          <w:sz w:val="20"/>
        </w:rPr>
        <w:t xml:space="preserve"> </w:t>
      </w:r>
      <w:r w:rsidR="00850834" w:rsidRPr="00850834">
        <w:rPr>
          <w:rFonts w:ascii="Century Gothic" w:hAnsi="Century Gothic" w:cs="Arial"/>
          <w:sz w:val="20"/>
        </w:rPr>
        <w:t>administración aprueba y solicita se proceda con</w:t>
      </w:r>
      <w:r w:rsidR="00850834">
        <w:rPr>
          <w:rFonts w:ascii="Century Gothic" w:hAnsi="Century Gothic" w:cs="Arial"/>
          <w:sz w:val="20"/>
        </w:rPr>
        <w:t xml:space="preserve"> </w:t>
      </w:r>
      <w:r w:rsidR="00850834" w:rsidRPr="00850834">
        <w:rPr>
          <w:rFonts w:ascii="Century Gothic" w:hAnsi="Century Gothic" w:cs="Arial"/>
          <w:sz w:val="20"/>
        </w:rPr>
        <w:t>el pago, conforme el siguiente detalle:</w:t>
      </w:r>
    </w:p>
    <w:p w14:paraId="334767FA" w14:textId="556CABC6" w:rsidR="008C492C" w:rsidRPr="00850834" w:rsidRDefault="008C492C" w:rsidP="005F733F">
      <w:pPr>
        <w:jc w:val="both"/>
        <w:rPr>
          <w:rFonts w:ascii="Century Gothic" w:hAnsi="Century Gothic" w:cs="Arial"/>
          <w:sz w:val="20"/>
        </w:rPr>
      </w:pPr>
    </w:p>
    <w:p w14:paraId="1847D248" w14:textId="165AE41C" w:rsidR="00540B4B" w:rsidRPr="00850834" w:rsidRDefault="00540B4B" w:rsidP="005F733F">
      <w:pPr>
        <w:jc w:val="both"/>
        <w:rPr>
          <w:rFonts w:ascii="Century Gothic" w:hAnsi="Century Gothic" w:cs="Arial"/>
          <w:sz w:val="20"/>
        </w:rPr>
      </w:pPr>
    </w:p>
    <w:p w14:paraId="37EDB261" w14:textId="1A5CE48D" w:rsidR="00540B4B" w:rsidRPr="00850834" w:rsidRDefault="003D4B1D" w:rsidP="005F733F">
      <w:pPr>
        <w:jc w:val="both"/>
        <w:rPr>
          <w:rFonts w:ascii="Century Gothic" w:hAnsi="Century Gothic" w:cs="Arial"/>
          <w:sz w:val="20"/>
        </w:rPr>
      </w:pPr>
      <w:r w:rsidRPr="00850834">
        <w:rPr>
          <w:rFonts w:ascii="Century Gothic" w:hAnsi="Century Gothic"/>
        </w:rPr>
        <w:drawing>
          <wp:inline distT="0" distB="0" distL="0" distR="0" wp14:anchorId="78B8B2BC" wp14:editId="34C8866D">
            <wp:extent cx="5579745" cy="1673225"/>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79745" cy="1673225"/>
                    </a:xfrm>
                    <a:prstGeom prst="rect">
                      <a:avLst/>
                    </a:prstGeom>
                    <a:noFill/>
                    <a:ln>
                      <a:noFill/>
                    </a:ln>
                  </pic:spPr>
                </pic:pic>
              </a:graphicData>
            </a:graphic>
          </wp:inline>
        </w:drawing>
      </w:r>
    </w:p>
    <w:p w14:paraId="71E1C9DE" w14:textId="77777777" w:rsidR="00540B4B" w:rsidRPr="00850834" w:rsidRDefault="00540B4B" w:rsidP="005F733F">
      <w:pPr>
        <w:jc w:val="both"/>
        <w:rPr>
          <w:rFonts w:ascii="Century Gothic" w:hAnsi="Century Gothic" w:cs="Arial"/>
          <w:sz w:val="20"/>
        </w:rPr>
      </w:pPr>
    </w:p>
    <w:p w14:paraId="33F4EB48" w14:textId="77777777" w:rsidR="005F733F" w:rsidRPr="00850834" w:rsidRDefault="005F733F" w:rsidP="005F733F">
      <w:pPr>
        <w:jc w:val="both"/>
        <w:rPr>
          <w:rFonts w:ascii="Century Gothic" w:hAnsi="Century Gothic" w:cs="Arial"/>
          <w:sz w:val="20"/>
        </w:rPr>
      </w:pPr>
    </w:p>
    <w:p w14:paraId="3631A21F" w14:textId="77777777" w:rsidR="005F733F" w:rsidRPr="00850834" w:rsidRDefault="005F733F" w:rsidP="005F733F">
      <w:pPr>
        <w:jc w:val="both"/>
        <w:rPr>
          <w:rFonts w:ascii="Century Gothic" w:hAnsi="Century Gothic" w:cs="Arial"/>
          <w:sz w:val="20"/>
        </w:rPr>
      </w:pPr>
    </w:p>
    <w:p w14:paraId="292548C5" w14:textId="77777777" w:rsidR="005F733F" w:rsidRPr="00850834" w:rsidRDefault="005F733F" w:rsidP="005F733F">
      <w:pPr>
        <w:ind w:left="360"/>
        <w:jc w:val="center"/>
        <w:rPr>
          <w:rFonts w:ascii="Century Gothic" w:hAnsi="Century Gothic" w:cs="Arial"/>
          <w:sz w:val="20"/>
        </w:rPr>
      </w:pPr>
    </w:p>
    <w:p w14:paraId="4B5F881F" w14:textId="77777777" w:rsidR="005F733F" w:rsidRPr="00850834" w:rsidRDefault="005F733F" w:rsidP="005F733F">
      <w:pPr>
        <w:jc w:val="center"/>
        <w:rPr>
          <w:rFonts w:ascii="Century Gothic" w:hAnsi="Century Gothic" w:cs="Arial"/>
          <w:sz w:val="20"/>
        </w:rPr>
      </w:pPr>
    </w:p>
    <w:p w14:paraId="2AF5FCE8" w14:textId="58CA471F" w:rsidR="005F733F" w:rsidRPr="00850834" w:rsidRDefault="005F733F" w:rsidP="005F733F">
      <w:pPr>
        <w:jc w:val="center"/>
        <w:rPr>
          <w:rFonts w:ascii="Century Gothic" w:hAnsi="Century Gothic" w:cs="Arial"/>
          <w:sz w:val="20"/>
        </w:rPr>
      </w:pPr>
    </w:p>
    <w:p w14:paraId="6317515E" w14:textId="10996C93" w:rsidR="00043C04" w:rsidRPr="00850834" w:rsidRDefault="00043C04" w:rsidP="005F733F">
      <w:pPr>
        <w:jc w:val="center"/>
        <w:rPr>
          <w:rFonts w:ascii="Century Gothic" w:hAnsi="Century Gothic" w:cs="Arial"/>
          <w:sz w:val="20"/>
        </w:rPr>
      </w:pPr>
    </w:p>
    <w:p w14:paraId="68E70CAE" w14:textId="77777777" w:rsidR="00043C04" w:rsidRPr="00850834" w:rsidRDefault="00043C04" w:rsidP="005F733F">
      <w:pPr>
        <w:jc w:val="center"/>
        <w:rPr>
          <w:rFonts w:ascii="Century Gothic" w:hAnsi="Century Gothic" w:cs="Arial"/>
          <w:sz w:val="20"/>
        </w:rPr>
      </w:pPr>
    </w:p>
    <w:p w14:paraId="5C895193" w14:textId="77777777" w:rsidR="007B1C05" w:rsidRPr="00850834" w:rsidRDefault="007B1C05" w:rsidP="007B1C05">
      <w:pPr>
        <w:ind w:right="-143"/>
        <w:rPr>
          <w:rFonts w:ascii="Century Gothic" w:hAnsi="Century Gothic" w:cs="Arial"/>
          <w:sz w:val="20"/>
        </w:rPr>
      </w:pPr>
      <w:bookmarkStart w:id="5" w:name="_Hlk115424962"/>
    </w:p>
    <w:p w14:paraId="4D063578" w14:textId="240C0532" w:rsidR="0081678A" w:rsidRPr="00850834" w:rsidRDefault="0081678A" w:rsidP="0081678A">
      <w:pPr>
        <w:ind w:right="-143"/>
        <w:rPr>
          <w:rFonts w:ascii="Century Gothic" w:hAnsi="Century Gothic" w:cs="Arial"/>
          <w:sz w:val="20"/>
        </w:rPr>
      </w:pPr>
      <w:r w:rsidRPr="00850834">
        <w:rPr>
          <w:rFonts w:ascii="Century Gothic" w:hAnsi="Century Gothic" w:cs="Arial"/>
          <w:sz w:val="20"/>
        </w:rPr>
        <w:t xml:space="preserve">  </w:t>
      </w:r>
      <w:r w:rsidR="005F733F" w:rsidRPr="00850834">
        <w:rPr>
          <w:rFonts w:ascii="Century Gothic" w:hAnsi="Century Gothic" w:cs="Arial"/>
          <w:sz w:val="20"/>
        </w:rPr>
        <w:t xml:space="preserve">ING. </w:t>
      </w:r>
      <w:r w:rsidR="007B1C05" w:rsidRPr="00850834">
        <w:rPr>
          <w:rFonts w:ascii="Century Gothic" w:hAnsi="Century Gothic" w:cs="Arial"/>
          <w:sz w:val="20"/>
        </w:rPr>
        <w:t>EDWIN MANTILLA ROJAS</w:t>
      </w:r>
      <w:bookmarkEnd w:id="5"/>
    </w:p>
    <w:p w14:paraId="32A40DDA" w14:textId="65537040" w:rsidR="005F733F" w:rsidRPr="00850834" w:rsidRDefault="005F733F" w:rsidP="0081678A">
      <w:pPr>
        <w:ind w:right="-143"/>
        <w:rPr>
          <w:rFonts w:ascii="Century Gothic" w:hAnsi="Century Gothic" w:cs="Arial"/>
          <w:sz w:val="20"/>
        </w:rPr>
      </w:pPr>
      <w:r w:rsidRPr="00850834">
        <w:rPr>
          <w:rFonts w:ascii="Century Gothic" w:hAnsi="Century Gothic" w:cs="Arial"/>
          <w:b/>
          <w:bCs/>
          <w:sz w:val="20"/>
        </w:rPr>
        <w:t>ADMINISTRADOR DE CONTRATO</w:t>
      </w:r>
    </w:p>
    <w:p w14:paraId="5AB426BB" w14:textId="1BBB5F62" w:rsidR="005F733F" w:rsidRPr="00850834" w:rsidRDefault="005F733F" w:rsidP="005F733F">
      <w:pPr>
        <w:ind w:right="-143"/>
        <w:rPr>
          <w:rFonts w:ascii="Century Gothic" w:hAnsi="Century Gothic" w:cs="Arial"/>
          <w:b/>
          <w:bCs/>
          <w:sz w:val="20"/>
        </w:rPr>
      </w:pPr>
      <w:r w:rsidRPr="00850834">
        <w:rPr>
          <w:rFonts w:ascii="Century Gothic" w:hAnsi="Century Gothic" w:cs="Arial"/>
          <w:b/>
          <w:bCs/>
          <w:sz w:val="20"/>
        </w:rPr>
        <w:t xml:space="preserve">                </w:t>
      </w:r>
    </w:p>
    <w:p w14:paraId="2F52F80F" w14:textId="77777777" w:rsidR="005F733F" w:rsidRPr="00850834" w:rsidRDefault="005F733F" w:rsidP="005F733F">
      <w:pPr>
        <w:ind w:left="360"/>
        <w:jc w:val="center"/>
        <w:rPr>
          <w:rFonts w:ascii="Century Gothic" w:hAnsi="Century Gothic" w:cs="Arial"/>
          <w:sz w:val="20"/>
        </w:rPr>
      </w:pPr>
    </w:p>
    <w:sectPr w:rsidR="005F733F" w:rsidRPr="00850834" w:rsidSect="000D1B73">
      <w:headerReference w:type="default" r:id="rId17"/>
      <w:footerReference w:type="even" r:id="rId18"/>
      <w:footerReference w:type="default" r:id="rId19"/>
      <w:pgSz w:w="11906" w:h="16838"/>
      <w:pgMar w:top="1418" w:right="1418"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B7B3F1" w14:textId="77777777" w:rsidR="00FF05FA" w:rsidRDefault="00FF05FA" w:rsidP="007F7D4C">
      <w:r>
        <w:separator/>
      </w:r>
    </w:p>
  </w:endnote>
  <w:endnote w:type="continuationSeparator" w:id="0">
    <w:p w14:paraId="163710E6" w14:textId="77777777" w:rsidR="00FF05FA" w:rsidRDefault="00FF05FA" w:rsidP="007F7D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B7FC6" w14:textId="77777777" w:rsidR="007F7D4C" w:rsidRDefault="00DA6D1F">
    <w:pPr>
      <w:pStyle w:val="Piedepgina"/>
    </w:pPr>
    <w:r>
      <w:rPr>
        <w:noProof/>
        <w:lang w:eastAsia="es-EC"/>
      </w:rPr>
      <w:drawing>
        <wp:inline distT="0" distB="0" distL="0" distR="0" wp14:anchorId="18CD3F2A" wp14:editId="14FCE3AF">
          <wp:extent cx="5393055" cy="1363345"/>
          <wp:effectExtent l="0" t="0" r="4445" b="0"/>
          <wp:docPr id="15" name="Imagen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3055" cy="1363345"/>
                  </a:xfrm>
                  <a:prstGeom prst="rect">
                    <a:avLst/>
                  </a:prstGeom>
                  <a:noFill/>
                  <a:ln>
                    <a:noFill/>
                  </a:ln>
                </pic:spPr>
              </pic:pic>
            </a:graphicData>
          </a:graphic>
        </wp:inline>
      </w:drawing>
    </w:r>
    <w:r w:rsidR="007F7D4C">
      <w:rPr>
        <w:noProof/>
        <w:lang w:eastAsia="es-EC"/>
      </w:rPr>
      <w:drawing>
        <wp:inline distT="0" distB="0" distL="0" distR="0" wp14:anchorId="44B7779B" wp14:editId="4D7456A4">
          <wp:extent cx="5396230" cy="13589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6230" cy="135890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F36ACE" w14:textId="77777777" w:rsidR="007F7D4C" w:rsidRDefault="009F7EBF">
    <w:pPr>
      <w:pStyle w:val="Piedepgina"/>
    </w:pPr>
    <w:r>
      <w:rPr>
        <w:noProof/>
        <w:lang w:eastAsia="es-EC"/>
      </w:rPr>
      <w:drawing>
        <wp:anchor distT="0" distB="0" distL="114300" distR="114300" simplePos="0" relativeHeight="251668992" behindDoc="0" locked="0" layoutInCell="1" allowOverlap="1" wp14:anchorId="032CA98C" wp14:editId="63711CC6">
          <wp:simplePos x="0" y="0"/>
          <wp:positionH relativeFrom="column">
            <wp:posOffset>-1080135</wp:posOffset>
          </wp:positionH>
          <wp:positionV relativeFrom="paragraph">
            <wp:posOffset>-330835</wp:posOffset>
          </wp:positionV>
          <wp:extent cx="7628400" cy="905510"/>
          <wp:effectExtent l="0" t="0" r="444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96815" name="Imagen 2103696815"/>
                  <pic:cNvPicPr/>
                </pic:nvPicPr>
                <pic:blipFill rotWithShape="1">
                  <a:blip r:embed="rId1">
                    <a:extLst>
                      <a:ext uri="{28A0092B-C50C-407E-A947-70E740481C1C}">
                        <a14:useLocalDpi xmlns:a14="http://schemas.microsoft.com/office/drawing/2010/main" val="0"/>
                      </a:ext>
                    </a:extLst>
                  </a:blip>
                  <a:srcRect l="264" r="-228"/>
                  <a:stretch/>
                </pic:blipFill>
                <pic:spPr bwMode="auto">
                  <a:xfrm>
                    <a:off x="0" y="0"/>
                    <a:ext cx="7665442" cy="90990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B2D982" w14:textId="77777777" w:rsidR="00FF05FA" w:rsidRDefault="00FF05FA" w:rsidP="007F7D4C">
      <w:r>
        <w:separator/>
      </w:r>
    </w:p>
  </w:footnote>
  <w:footnote w:type="continuationSeparator" w:id="0">
    <w:p w14:paraId="32B70CB5" w14:textId="77777777" w:rsidR="00FF05FA" w:rsidRDefault="00FF05FA" w:rsidP="007F7D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9D6D1" w14:textId="77777777" w:rsidR="00C23766" w:rsidRDefault="009F7EBF">
    <w:pPr>
      <w:pStyle w:val="Encabezado"/>
    </w:pPr>
    <w:r>
      <w:rPr>
        <w:noProof/>
        <w:lang w:eastAsia="es-EC"/>
      </w:rPr>
      <w:drawing>
        <wp:anchor distT="0" distB="0" distL="114300" distR="114300" simplePos="0" relativeHeight="251658752" behindDoc="0" locked="0" layoutInCell="1" allowOverlap="1" wp14:anchorId="08883A8C" wp14:editId="6D3AD2C4">
          <wp:simplePos x="0" y="0"/>
          <wp:positionH relativeFrom="column">
            <wp:posOffset>-1080135</wp:posOffset>
          </wp:positionH>
          <wp:positionV relativeFrom="paragraph">
            <wp:posOffset>-374015</wp:posOffset>
          </wp:positionV>
          <wp:extent cx="7543800" cy="746125"/>
          <wp:effectExtent l="0" t="0" r="0" b="0"/>
          <wp:wrapTopAndBottom/>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789883" name="Imagen 2058789883"/>
                  <pic:cNvPicPr/>
                </pic:nvPicPr>
                <pic:blipFill rotWithShape="1">
                  <a:blip r:embed="rId1">
                    <a:extLst>
                      <a:ext uri="{28A0092B-C50C-407E-A947-70E740481C1C}">
                        <a14:useLocalDpi xmlns:a14="http://schemas.microsoft.com/office/drawing/2010/main" val="0"/>
                      </a:ext>
                    </a:extLst>
                  </a:blip>
                  <a:srcRect l="107" t="-62" r="107" b="-62"/>
                  <a:stretch/>
                </pic:blipFill>
                <pic:spPr>
                  <a:xfrm>
                    <a:off x="0" y="0"/>
                    <a:ext cx="7543800" cy="746125"/>
                  </a:xfrm>
                  <a:prstGeom prst="rect">
                    <a:avLst/>
                  </a:prstGeom>
                </pic:spPr>
              </pic:pic>
            </a:graphicData>
          </a:graphic>
          <wp14:sizeRelH relativeFrom="page">
            <wp14:pctWidth>0</wp14:pctWidth>
          </wp14:sizeRelH>
          <wp14:sizeRelV relativeFrom="page">
            <wp14:pctHeight>0</wp14:pctHeight>
          </wp14:sizeRelV>
        </wp:anchor>
      </w:drawing>
    </w:r>
    <w:r w:rsidR="00621D95">
      <w:rPr>
        <w:noProof/>
        <w:lang w:eastAsia="es-EC"/>
      </w:rPr>
      <w:drawing>
        <wp:anchor distT="0" distB="0" distL="114300" distR="114300" simplePos="0" relativeHeight="251667968" behindDoc="1" locked="0" layoutInCell="1" allowOverlap="1" wp14:anchorId="04B4951B" wp14:editId="1EC8CF81">
          <wp:simplePos x="0" y="0"/>
          <wp:positionH relativeFrom="column">
            <wp:posOffset>-1080134</wp:posOffset>
          </wp:positionH>
          <wp:positionV relativeFrom="paragraph">
            <wp:posOffset>-466514</wp:posOffset>
          </wp:positionV>
          <wp:extent cx="7546710" cy="10666915"/>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772927" name="Imagen 1474772927"/>
                  <pic:cNvPicPr/>
                </pic:nvPicPr>
                <pic:blipFill>
                  <a:blip r:embed="rId2">
                    <a:extLst>
                      <a:ext uri="{28A0092B-C50C-407E-A947-70E740481C1C}">
                        <a14:useLocalDpi xmlns:a14="http://schemas.microsoft.com/office/drawing/2010/main" val="0"/>
                      </a:ext>
                    </a:extLst>
                  </a:blip>
                  <a:stretch>
                    <a:fillRect/>
                  </a:stretch>
                </pic:blipFill>
                <pic:spPr>
                  <a:xfrm>
                    <a:off x="0" y="0"/>
                    <a:ext cx="7580735" cy="1071500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057656"/>
    <w:multiLevelType w:val="hybridMultilevel"/>
    <w:tmpl w:val="E8F0D9F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15:restartNumberingAfterBreak="0">
    <w:nsid w:val="05A12247"/>
    <w:multiLevelType w:val="hybridMultilevel"/>
    <w:tmpl w:val="5F10495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153B35B6"/>
    <w:multiLevelType w:val="hybridMultilevel"/>
    <w:tmpl w:val="B02655D6"/>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 w15:restartNumberingAfterBreak="0">
    <w:nsid w:val="20B859F6"/>
    <w:multiLevelType w:val="hybridMultilevel"/>
    <w:tmpl w:val="454AAA38"/>
    <w:lvl w:ilvl="0" w:tplc="3ABE1A1E">
      <w:numFmt w:val="bullet"/>
      <w:lvlText w:val=""/>
      <w:lvlJc w:val="left"/>
      <w:pPr>
        <w:ind w:left="360" w:hanging="360"/>
      </w:pPr>
      <w:rPr>
        <w:rFonts w:ascii="Symbol" w:eastAsia="Calibri" w:hAnsi="Symbol" w:cs="Aria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4" w15:restartNumberingAfterBreak="0">
    <w:nsid w:val="23CB4915"/>
    <w:multiLevelType w:val="hybridMultilevel"/>
    <w:tmpl w:val="54861276"/>
    <w:lvl w:ilvl="0" w:tplc="968ACE48">
      <w:numFmt w:val="bullet"/>
      <w:lvlText w:val="-"/>
      <w:lvlJc w:val="left"/>
      <w:pPr>
        <w:ind w:left="720" w:hanging="360"/>
      </w:pPr>
      <w:rPr>
        <w:rFonts w:ascii="Century Gothic" w:eastAsia="Times New Roman" w:hAnsi="Century Gothic" w:cs="Aria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15:restartNumberingAfterBreak="0">
    <w:nsid w:val="2B284B07"/>
    <w:multiLevelType w:val="hybridMultilevel"/>
    <w:tmpl w:val="095E99A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15:restartNumberingAfterBreak="0">
    <w:nsid w:val="36F64113"/>
    <w:multiLevelType w:val="singleLevel"/>
    <w:tmpl w:val="D43A382E"/>
    <w:lvl w:ilvl="0">
      <w:start w:val="1"/>
      <w:numFmt w:val="decimal"/>
      <w:lvlText w:val="%1."/>
      <w:lvlJc w:val="left"/>
      <w:pPr>
        <w:tabs>
          <w:tab w:val="num" w:pos="360"/>
        </w:tabs>
        <w:ind w:left="360" w:hanging="360"/>
      </w:pPr>
      <w:rPr>
        <w:b/>
        <w:bCs/>
      </w:rPr>
    </w:lvl>
  </w:abstractNum>
  <w:abstractNum w:abstractNumId="7" w15:restartNumberingAfterBreak="0">
    <w:nsid w:val="3BDA5059"/>
    <w:multiLevelType w:val="hybridMultilevel"/>
    <w:tmpl w:val="6EFE60A4"/>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3CEC7A52"/>
    <w:multiLevelType w:val="hybridMultilevel"/>
    <w:tmpl w:val="E3F0EDA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 w15:restartNumberingAfterBreak="0">
    <w:nsid w:val="7FA64AC6"/>
    <w:multiLevelType w:val="multilevel"/>
    <w:tmpl w:val="28AE1D6C"/>
    <w:lvl w:ilvl="0">
      <w:start w:val="1"/>
      <w:numFmt w:val="decimal"/>
      <w:lvlText w:val="%1."/>
      <w:lvlJc w:val="left"/>
      <w:pPr>
        <w:tabs>
          <w:tab w:val="num" w:pos="360"/>
        </w:tabs>
        <w:ind w:left="360" w:hanging="360"/>
      </w:pPr>
      <w:rPr>
        <w:b/>
        <w:bCs/>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num w:numId="1">
    <w:abstractNumId w:val="1"/>
  </w:num>
  <w:num w:numId="2">
    <w:abstractNumId w:val="3"/>
  </w:num>
  <w:num w:numId="3">
    <w:abstractNumId w:val="7"/>
  </w:num>
  <w:num w:numId="4">
    <w:abstractNumId w:val="9"/>
  </w:num>
  <w:num w:numId="5">
    <w:abstractNumId w:val="9"/>
  </w:num>
  <w:num w:numId="6">
    <w:abstractNumId w:val="6"/>
  </w:num>
  <w:num w:numId="7">
    <w:abstractNumId w:val="4"/>
  </w:num>
  <w:num w:numId="8">
    <w:abstractNumId w:val="2"/>
  </w:num>
  <w:num w:numId="9">
    <w:abstractNumId w:val="8"/>
  </w:num>
  <w:num w:numId="10">
    <w:abstractNumId w:val="5"/>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3CD4"/>
    <w:rsid w:val="000339DE"/>
    <w:rsid w:val="00043C04"/>
    <w:rsid w:val="000675DA"/>
    <w:rsid w:val="00077388"/>
    <w:rsid w:val="00092EA4"/>
    <w:rsid w:val="000B443F"/>
    <w:rsid w:val="000D1B73"/>
    <w:rsid w:val="000D7F62"/>
    <w:rsid w:val="000F49EC"/>
    <w:rsid w:val="0010126D"/>
    <w:rsid w:val="00107557"/>
    <w:rsid w:val="00117314"/>
    <w:rsid w:val="00125B1D"/>
    <w:rsid w:val="00151AB2"/>
    <w:rsid w:val="00151E63"/>
    <w:rsid w:val="001767DC"/>
    <w:rsid w:val="001948E3"/>
    <w:rsid w:val="001A0FFF"/>
    <w:rsid w:val="001A162A"/>
    <w:rsid w:val="001D0DB3"/>
    <w:rsid w:val="001F4335"/>
    <w:rsid w:val="001F606C"/>
    <w:rsid w:val="00212C2E"/>
    <w:rsid w:val="002258E1"/>
    <w:rsid w:val="00267296"/>
    <w:rsid w:val="00283F26"/>
    <w:rsid w:val="00284191"/>
    <w:rsid w:val="002A11B6"/>
    <w:rsid w:val="002B68D1"/>
    <w:rsid w:val="002E639C"/>
    <w:rsid w:val="002E6E8C"/>
    <w:rsid w:val="00304E69"/>
    <w:rsid w:val="00312808"/>
    <w:rsid w:val="00330BC4"/>
    <w:rsid w:val="0033103F"/>
    <w:rsid w:val="003518F4"/>
    <w:rsid w:val="00352420"/>
    <w:rsid w:val="003C311C"/>
    <w:rsid w:val="003D287E"/>
    <w:rsid w:val="003D4B1D"/>
    <w:rsid w:val="003F70F7"/>
    <w:rsid w:val="004309FB"/>
    <w:rsid w:val="00437FCD"/>
    <w:rsid w:val="00450813"/>
    <w:rsid w:val="00470802"/>
    <w:rsid w:val="004A45BF"/>
    <w:rsid w:val="004E7A5C"/>
    <w:rsid w:val="004F1306"/>
    <w:rsid w:val="00510C81"/>
    <w:rsid w:val="005173AF"/>
    <w:rsid w:val="00521705"/>
    <w:rsid w:val="0053793F"/>
    <w:rsid w:val="00540B4B"/>
    <w:rsid w:val="00550766"/>
    <w:rsid w:val="00581520"/>
    <w:rsid w:val="00587948"/>
    <w:rsid w:val="00597DF1"/>
    <w:rsid w:val="005C58CE"/>
    <w:rsid w:val="005D5788"/>
    <w:rsid w:val="005E480C"/>
    <w:rsid w:val="005E5F08"/>
    <w:rsid w:val="005F733F"/>
    <w:rsid w:val="00621D95"/>
    <w:rsid w:val="00645E3D"/>
    <w:rsid w:val="00663828"/>
    <w:rsid w:val="0068372E"/>
    <w:rsid w:val="006A302C"/>
    <w:rsid w:val="006A6FC6"/>
    <w:rsid w:val="006B71D8"/>
    <w:rsid w:val="006C4D41"/>
    <w:rsid w:val="006D5229"/>
    <w:rsid w:val="006E7F29"/>
    <w:rsid w:val="00726FEF"/>
    <w:rsid w:val="00740A91"/>
    <w:rsid w:val="00741466"/>
    <w:rsid w:val="00750938"/>
    <w:rsid w:val="00757345"/>
    <w:rsid w:val="00757E9B"/>
    <w:rsid w:val="0076334F"/>
    <w:rsid w:val="00776B6D"/>
    <w:rsid w:val="00782833"/>
    <w:rsid w:val="0079188A"/>
    <w:rsid w:val="007B01B6"/>
    <w:rsid w:val="007B1C05"/>
    <w:rsid w:val="007B1DC2"/>
    <w:rsid w:val="007B2A5A"/>
    <w:rsid w:val="007C2C35"/>
    <w:rsid w:val="007E498B"/>
    <w:rsid w:val="007F7D4C"/>
    <w:rsid w:val="00806E0E"/>
    <w:rsid w:val="00813252"/>
    <w:rsid w:val="0081678A"/>
    <w:rsid w:val="00825FFF"/>
    <w:rsid w:val="00850834"/>
    <w:rsid w:val="00865E70"/>
    <w:rsid w:val="00893CD4"/>
    <w:rsid w:val="008C007A"/>
    <w:rsid w:val="008C492C"/>
    <w:rsid w:val="00986E6B"/>
    <w:rsid w:val="009A10BE"/>
    <w:rsid w:val="009A2196"/>
    <w:rsid w:val="009D1463"/>
    <w:rsid w:val="009D1E64"/>
    <w:rsid w:val="009D5BCD"/>
    <w:rsid w:val="009E05A4"/>
    <w:rsid w:val="009F01C9"/>
    <w:rsid w:val="009F097E"/>
    <w:rsid w:val="009F7EBF"/>
    <w:rsid w:val="00A17E48"/>
    <w:rsid w:val="00A22488"/>
    <w:rsid w:val="00A440F3"/>
    <w:rsid w:val="00A61827"/>
    <w:rsid w:val="00A806D7"/>
    <w:rsid w:val="00A93C60"/>
    <w:rsid w:val="00AB3559"/>
    <w:rsid w:val="00AC3089"/>
    <w:rsid w:val="00B120F0"/>
    <w:rsid w:val="00B14FB4"/>
    <w:rsid w:val="00B451AA"/>
    <w:rsid w:val="00B57B81"/>
    <w:rsid w:val="00B703D6"/>
    <w:rsid w:val="00BA325B"/>
    <w:rsid w:val="00BA50EB"/>
    <w:rsid w:val="00BB49F6"/>
    <w:rsid w:val="00C23766"/>
    <w:rsid w:val="00C845E4"/>
    <w:rsid w:val="00C97990"/>
    <w:rsid w:val="00CA58DB"/>
    <w:rsid w:val="00CC3FD0"/>
    <w:rsid w:val="00CE731E"/>
    <w:rsid w:val="00D04AC5"/>
    <w:rsid w:val="00D40FCC"/>
    <w:rsid w:val="00D46524"/>
    <w:rsid w:val="00D5336A"/>
    <w:rsid w:val="00DA575C"/>
    <w:rsid w:val="00DA6D1F"/>
    <w:rsid w:val="00DB030D"/>
    <w:rsid w:val="00DB2846"/>
    <w:rsid w:val="00DB7183"/>
    <w:rsid w:val="00DC7098"/>
    <w:rsid w:val="00E33D41"/>
    <w:rsid w:val="00E34BDD"/>
    <w:rsid w:val="00E47473"/>
    <w:rsid w:val="00E53097"/>
    <w:rsid w:val="00E7329B"/>
    <w:rsid w:val="00EA62F9"/>
    <w:rsid w:val="00EF1EF5"/>
    <w:rsid w:val="00F07E01"/>
    <w:rsid w:val="00F10DB8"/>
    <w:rsid w:val="00F11BA0"/>
    <w:rsid w:val="00F82717"/>
    <w:rsid w:val="00FB77F1"/>
    <w:rsid w:val="00FD3974"/>
    <w:rsid w:val="00FE3DAD"/>
    <w:rsid w:val="00FF05FA"/>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B56EA0"/>
  <w15:docId w15:val="{2691B529-9B78-3C42-B252-010699D658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1DC2"/>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next w:val="Normal"/>
    <w:link w:val="Ttulo1Car"/>
    <w:qFormat/>
    <w:rsid w:val="007B1DC2"/>
    <w:pPr>
      <w:keepNext/>
      <w:jc w:val="center"/>
      <w:outlineLvl w:val="0"/>
    </w:pPr>
    <w:rPr>
      <w:b/>
      <w:bCs/>
      <w:lang w:val="es-ES"/>
    </w:rPr>
  </w:style>
  <w:style w:type="paragraph" w:styleId="Ttulo2">
    <w:name w:val="heading 2"/>
    <w:basedOn w:val="Normal"/>
    <w:next w:val="Normal"/>
    <w:link w:val="Ttulo2Car"/>
    <w:qFormat/>
    <w:rsid w:val="007B1DC2"/>
    <w:pPr>
      <w:keepNext/>
      <w:outlineLvl w:val="1"/>
    </w:pPr>
    <w:rPr>
      <w:b/>
      <w:bCs/>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F7D4C"/>
    <w:pPr>
      <w:tabs>
        <w:tab w:val="center" w:pos="4252"/>
        <w:tab w:val="right" w:pos="8504"/>
      </w:tabs>
    </w:pPr>
    <w:rPr>
      <w:rFonts w:asciiTheme="minorHAnsi" w:eastAsiaTheme="minorHAnsi" w:hAnsiTheme="minorHAnsi" w:cstheme="minorBidi"/>
      <w:sz w:val="22"/>
      <w:szCs w:val="22"/>
      <w:lang w:eastAsia="en-US"/>
    </w:rPr>
  </w:style>
  <w:style w:type="character" w:customStyle="1" w:styleId="EncabezadoCar">
    <w:name w:val="Encabezado Car"/>
    <w:basedOn w:val="Fuentedeprrafopredeter"/>
    <w:link w:val="Encabezado"/>
    <w:uiPriority w:val="99"/>
    <w:rsid w:val="007F7D4C"/>
  </w:style>
  <w:style w:type="paragraph" w:styleId="Piedepgina">
    <w:name w:val="footer"/>
    <w:basedOn w:val="Normal"/>
    <w:link w:val="PiedepginaCar"/>
    <w:uiPriority w:val="99"/>
    <w:unhideWhenUsed/>
    <w:rsid w:val="007F7D4C"/>
    <w:pPr>
      <w:tabs>
        <w:tab w:val="center" w:pos="4252"/>
        <w:tab w:val="right" w:pos="8504"/>
      </w:tabs>
    </w:pPr>
    <w:rPr>
      <w:rFonts w:asciiTheme="minorHAnsi" w:eastAsiaTheme="minorHAnsi" w:hAnsiTheme="minorHAnsi" w:cstheme="minorBidi"/>
      <w:sz w:val="22"/>
      <w:szCs w:val="22"/>
      <w:lang w:eastAsia="en-US"/>
    </w:rPr>
  </w:style>
  <w:style w:type="character" w:customStyle="1" w:styleId="PiedepginaCar">
    <w:name w:val="Pie de página Car"/>
    <w:basedOn w:val="Fuentedeprrafopredeter"/>
    <w:link w:val="Piedepgina"/>
    <w:uiPriority w:val="99"/>
    <w:rsid w:val="007F7D4C"/>
  </w:style>
  <w:style w:type="character" w:customStyle="1" w:styleId="Ttulo1Car">
    <w:name w:val="Título 1 Car"/>
    <w:basedOn w:val="Fuentedeprrafopredeter"/>
    <w:link w:val="Ttulo1"/>
    <w:rsid w:val="007B1DC2"/>
    <w:rPr>
      <w:rFonts w:ascii="Times New Roman" w:eastAsia="Times New Roman" w:hAnsi="Times New Roman" w:cs="Times New Roman"/>
      <w:b/>
      <w:bCs/>
      <w:sz w:val="24"/>
      <w:szCs w:val="24"/>
      <w:lang w:val="es-ES" w:eastAsia="es-ES"/>
    </w:rPr>
  </w:style>
  <w:style w:type="character" w:customStyle="1" w:styleId="Ttulo2Car">
    <w:name w:val="Título 2 Car"/>
    <w:basedOn w:val="Fuentedeprrafopredeter"/>
    <w:link w:val="Ttulo2"/>
    <w:rsid w:val="007B1DC2"/>
    <w:rPr>
      <w:rFonts w:ascii="Times New Roman" w:eastAsia="Times New Roman" w:hAnsi="Times New Roman" w:cs="Times New Roman"/>
      <w:b/>
      <w:bCs/>
      <w:sz w:val="24"/>
      <w:szCs w:val="24"/>
      <w:lang w:val="es-MX" w:eastAsia="es-ES"/>
    </w:rPr>
  </w:style>
  <w:style w:type="paragraph" w:styleId="Lista">
    <w:name w:val="List"/>
    <w:aliases w:val="Párrafo,de,lista"/>
    <w:basedOn w:val="Normal"/>
    <w:uiPriority w:val="99"/>
    <w:unhideWhenUsed/>
    <w:rsid w:val="00806E0E"/>
    <w:pPr>
      <w:spacing w:after="200" w:line="276" w:lineRule="auto"/>
      <w:ind w:left="283" w:hanging="283"/>
      <w:contextualSpacing/>
    </w:pPr>
    <w:rPr>
      <w:rFonts w:ascii="Calibri" w:eastAsia="Calibri" w:hAnsi="Calibri"/>
      <w:sz w:val="22"/>
      <w:szCs w:val="22"/>
      <w:lang w:val="es-ES" w:eastAsia="en-US"/>
    </w:rPr>
  </w:style>
  <w:style w:type="paragraph" w:styleId="Sinespaciado">
    <w:name w:val="No Spacing"/>
    <w:link w:val="SinespaciadoCar"/>
    <w:uiPriority w:val="1"/>
    <w:qFormat/>
    <w:rsid w:val="00DB2846"/>
    <w:pPr>
      <w:spacing w:after="0" w:line="240" w:lineRule="auto"/>
    </w:pPr>
    <w:rPr>
      <w:rFonts w:ascii="Calibri" w:eastAsia="Calibri" w:hAnsi="Calibri" w:cs="Times New Roman"/>
    </w:rPr>
  </w:style>
  <w:style w:type="table" w:styleId="Tablaconcuadrcula">
    <w:name w:val="Table Grid"/>
    <w:basedOn w:val="Tablanormal"/>
    <w:uiPriority w:val="39"/>
    <w:rsid w:val="00E732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A22488"/>
    <w:pPr>
      <w:ind w:left="720"/>
      <w:contextualSpacing/>
    </w:pPr>
  </w:style>
  <w:style w:type="character" w:customStyle="1" w:styleId="SinespaciadoCar">
    <w:name w:val="Sin espaciado Car"/>
    <w:link w:val="Sinespaciado"/>
    <w:uiPriority w:val="1"/>
    <w:locked/>
    <w:rsid w:val="001A162A"/>
    <w:rPr>
      <w:rFonts w:ascii="Calibri" w:eastAsia="Calibri" w:hAnsi="Calibri" w:cs="Times New Roman"/>
    </w:rPr>
  </w:style>
  <w:style w:type="paragraph" w:customStyle="1" w:styleId="Default">
    <w:name w:val="Default"/>
    <w:rsid w:val="001A162A"/>
    <w:pPr>
      <w:autoSpaceDE w:val="0"/>
      <w:autoSpaceDN w:val="0"/>
      <w:adjustRightInd w:val="0"/>
      <w:spacing w:after="0" w:line="240" w:lineRule="auto"/>
    </w:pPr>
    <w:rPr>
      <w:rFonts w:ascii="Arial" w:eastAsia="Calibri" w:hAnsi="Arial" w:cs="Arial"/>
      <w:color w:val="000000"/>
      <w:sz w:val="24"/>
      <w:szCs w:val="24"/>
      <w:lang w:eastAsia="es-EC"/>
    </w:rPr>
  </w:style>
  <w:style w:type="paragraph" w:styleId="Textoindependiente">
    <w:name w:val="Body Text"/>
    <w:basedOn w:val="Normal"/>
    <w:link w:val="TextoindependienteCar"/>
    <w:rsid w:val="005F733F"/>
    <w:pPr>
      <w:jc w:val="both"/>
    </w:pPr>
    <w:rPr>
      <w:szCs w:val="20"/>
      <w:lang w:val="es-ES"/>
    </w:rPr>
  </w:style>
  <w:style w:type="character" w:customStyle="1" w:styleId="TextoindependienteCar">
    <w:name w:val="Texto independiente Car"/>
    <w:basedOn w:val="Fuentedeprrafopredeter"/>
    <w:link w:val="Textoindependiente"/>
    <w:rsid w:val="005F733F"/>
    <w:rPr>
      <w:rFonts w:ascii="Times New Roman" w:eastAsia="Times New Roman" w:hAnsi="Times New Roman" w:cs="Times New Roman"/>
      <w:sz w:val="24"/>
      <w:szCs w:val="20"/>
      <w:lang w:val="es-ES" w:eastAsia="es-ES"/>
    </w:rPr>
  </w:style>
  <w:style w:type="paragraph" w:styleId="Sangradetextonormal">
    <w:name w:val="Body Text Indent"/>
    <w:basedOn w:val="Normal"/>
    <w:link w:val="SangradetextonormalCar"/>
    <w:uiPriority w:val="99"/>
    <w:unhideWhenUsed/>
    <w:rsid w:val="005F733F"/>
    <w:pPr>
      <w:spacing w:after="120"/>
      <w:ind w:left="283"/>
    </w:pPr>
  </w:style>
  <w:style w:type="character" w:customStyle="1" w:styleId="SangradetextonormalCar">
    <w:name w:val="Sangría de texto normal Car"/>
    <w:basedOn w:val="Fuentedeprrafopredeter"/>
    <w:link w:val="Sangradetextonormal"/>
    <w:uiPriority w:val="99"/>
    <w:rsid w:val="005F733F"/>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5166703">
      <w:bodyDiv w:val="1"/>
      <w:marLeft w:val="0"/>
      <w:marRight w:val="0"/>
      <w:marTop w:val="0"/>
      <w:marBottom w:val="0"/>
      <w:divBdr>
        <w:top w:val="none" w:sz="0" w:space="0" w:color="auto"/>
        <w:left w:val="none" w:sz="0" w:space="0" w:color="auto"/>
        <w:bottom w:val="none" w:sz="0" w:space="0" w:color="auto"/>
        <w:right w:val="none" w:sz="0" w:space="0" w:color="auto"/>
      </w:divBdr>
    </w:div>
    <w:div w:id="352459158">
      <w:bodyDiv w:val="1"/>
      <w:marLeft w:val="0"/>
      <w:marRight w:val="0"/>
      <w:marTop w:val="0"/>
      <w:marBottom w:val="0"/>
      <w:divBdr>
        <w:top w:val="none" w:sz="0" w:space="0" w:color="auto"/>
        <w:left w:val="none" w:sz="0" w:space="0" w:color="auto"/>
        <w:bottom w:val="none" w:sz="0" w:space="0" w:color="auto"/>
        <w:right w:val="none" w:sz="0" w:space="0" w:color="auto"/>
      </w:divBdr>
    </w:div>
    <w:div w:id="364722703">
      <w:bodyDiv w:val="1"/>
      <w:marLeft w:val="0"/>
      <w:marRight w:val="0"/>
      <w:marTop w:val="0"/>
      <w:marBottom w:val="0"/>
      <w:divBdr>
        <w:top w:val="none" w:sz="0" w:space="0" w:color="auto"/>
        <w:left w:val="none" w:sz="0" w:space="0" w:color="auto"/>
        <w:bottom w:val="none" w:sz="0" w:space="0" w:color="auto"/>
        <w:right w:val="none" w:sz="0" w:space="0" w:color="auto"/>
      </w:divBdr>
    </w:div>
    <w:div w:id="468673646">
      <w:bodyDiv w:val="1"/>
      <w:marLeft w:val="0"/>
      <w:marRight w:val="0"/>
      <w:marTop w:val="0"/>
      <w:marBottom w:val="0"/>
      <w:divBdr>
        <w:top w:val="none" w:sz="0" w:space="0" w:color="auto"/>
        <w:left w:val="none" w:sz="0" w:space="0" w:color="auto"/>
        <w:bottom w:val="none" w:sz="0" w:space="0" w:color="auto"/>
        <w:right w:val="none" w:sz="0" w:space="0" w:color="auto"/>
      </w:divBdr>
    </w:div>
    <w:div w:id="487865224">
      <w:bodyDiv w:val="1"/>
      <w:marLeft w:val="0"/>
      <w:marRight w:val="0"/>
      <w:marTop w:val="0"/>
      <w:marBottom w:val="0"/>
      <w:divBdr>
        <w:top w:val="none" w:sz="0" w:space="0" w:color="auto"/>
        <w:left w:val="none" w:sz="0" w:space="0" w:color="auto"/>
        <w:bottom w:val="none" w:sz="0" w:space="0" w:color="auto"/>
        <w:right w:val="none" w:sz="0" w:space="0" w:color="auto"/>
      </w:divBdr>
    </w:div>
    <w:div w:id="489488717">
      <w:bodyDiv w:val="1"/>
      <w:marLeft w:val="0"/>
      <w:marRight w:val="0"/>
      <w:marTop w:val="0"/>
      <w:marBottom w:val="0"/>
      <w:divBdr>
        <w:top w:val="none" w:sz="0" w:space="0" w:color="auto"/>
        <w:left w:val="none" w:sz="0" w:space="0" w:color="auto"/>
        <w:bottom w:val="none" w:sz="0" w:space="0" w:color="auto"/>
        <w:right w:val="none" w:sz="0" w:space="0" w:color="auto"/>
      </w:divBdr>
    </w:div>
    <w:div w:id="697899221">
      <w:bodyDiv w:val="1"/>
      <w:marLeft w:val="0"/>
      <w:marRight w:val="0"/>
      <w:marTop w:val="0"/>
      <w:marBottom w:val="0"/>
      <w:divBdr>
        <w:top w:val="none" w:sz="0" w:space="0" w:color="auto"/>
        <w:left w:val="none" w:sz="0" w:space="0" w:color="auto"/>
        <w:bottom w:val="none" w:sz="0" w:space="0" w:color="auto"/>
        <w:right w:val="none" w:sz="0" w:space="0" w:color="auto"/>
      </w:divBdr>
    </w:div>
    <w:div w:id="860780375">
      <w:bodyDiv w:val="1"/>
      <w:marLeft w:val="0"/>
      <w:marRight w:val="0"/>
      <w:marTop w:val="0"/>
      <w:marBottom w:val="0"/>
      <w:divBdr>
        <w:top w:val="none" w:sz="0" w:space="0" w:color="auto"/>
        <w:left w:val="none" w:sz="0" w:space="0" w:color="auto"/>
        <w:bottom w:val="none" w:sz="0" w:space="0" w:color="auto"/>
        <w:right w:val="none" w:sz="0" w:space="0" w:color="auto"/>
      </w:divBdr>
    </w:div>
    <w:div w:id="937639443">
      <w:bodyDiv w:val="1"/>
      <w:marLeft w:val="0"/>
      <w:marRight w:val="0"/>
      <w:marTop w:val="0"/>
      <w:marBottom w:val="0"/>
      <w:divBdr>
        <w:top w:val="none" w:sz="0" w:space="0" w:color="auto"/>
        <w:left w:val="none" w:sz="0" w:space="0" w:color="auto"/>
        <w:bottom w:val="none" w:sz="0" w:space="0" w:color="auto"/>
        <w:right w:val="none" w:sz="0" w:space="0" w:color="auto"/>
      </w:divBdr>
    </w:div>
    <w:div w:id="972488984">
      <w:bodyDiv w:val="1"/>
      <w:marLeft w:val="0"/>
      <w:marRight w:val="0"/>
      <w:marTop w:val="0"/>
      <w:marBottom w:val="0"/>
      <w:divBdr>
        <w:top w:val="none" w:sz="0" w:space="0" w:color="auto"/>
        <w:left w:val="none" w:sz="0" w:space="0" w:color="auto"/>
        <w:bottom w:val="none" w:sz="0" w:space="0" w:color="auto"/>
        <w:right w:val="none" w:sz="0" w:space="0" w:color="auto"/>
      </w:divBdr>
    </w:div>
    <w:div w:id="1255866798">
      <w:bodyDiv w:val="1"/>
      <w:marLeft w:val="0"/>
      <w:marRight w:val="0"/>
      <w:marTop w:val="0"/>
      <w:marBottom w:val="0"/>
      <w:divBdr>
        <w:top w:val="none" w:sz="0" w:space="0" w:color="auto"/>
        <w:left w:val="none" w:sz="0" w:space="0" w:color="auto"/>
        <w:bottom w:val="none" w:sz="0" w:space="0" w:color="auto"/>
        <w:right w:val="none" w:sz="0" w:space="0" w:color="auto"/>
      </w:divBdr>
    </w:div>
    <w:div w:id="1357266717">
      <w:bodyDiv w:val="1"/>
      <w:marLeft w:val="0"/>
      <w:marRight w:val="0"/>
      <w:marTop w:val="0"/>
      <w:marBottom w:val="0"/>
      <w:divBdr>
        <w:top w:val="none" w:sz="0" w:space="0" w:color="auto"/>
        <w:left w:val="none" w:sz="0" w:space="0" w:color="auto"/>
        <w:bottom w:val="none" w:sz="0" w:space="0" w:color="auto"/>
        <w:right w:val="none" w:sz="0" w:space="0" w:color="auto"/>
      </w:divBdr>
    </w:div>
    <w:div w:id="1408573939">
      <w:bodyDiv w:val="1"/>
      <w:marLeft w:val="0"/>
      <w:marRight w:val="0"/>
      <w:marTop w:val="0"/>
      <w:marBottom w:val="0"/>
      <w:divBdr>
        <w:top w:val="none" w:sz="0" w:space="0" w:color="auto"/>
        <w:left w:val="none" w:sz="0" w:space="0" w:color="auto"/>
        <w:bottom w:val="none" w:sz="0" w:space="0" w:color="auto"/>
        <w:right w:val="none" w:sz="0" w:space="0" w:color="auto"/>
      </w:divBdr>
    </w:div>
    <w:div w:id="1637417766">
      <w:bodyDiv w:val="1"/>
      <w:marLeft w:val="0"/>
      <w:marRight w:val="0"/>
      <w:marTop w:val="0"/>
      <w:marBottom w:val="0"/>
      <w:divBdr>
        <w:top w:val="none" w:sz="0" w:space="0" w:color="auto"/>
        <w:left w:val="none" w:sz="0" w:space="0" w:color="auto"/>
        <w:bottom w:val="none" w:sz="0" w:space="0" w:color="auto"/>
        <w:right w:val="none" w:sz="0" w:space="0" w:color="auto"/>
      </w:divBdr>
    </w:div>
    <w:div w:id="1981038381">
      <w:bodyDiv w:val="1"/>
      <w:marLeft w:val="0"/>
      <w:marRight w:val="0"/>
      <w:marTop w:val="0"/>
      <w:marBottom w:val="0"/>
      <w:divBdr>
        <w:top w:val="none" w:sz="0" w:space="0" w:color="auto"/>
        <w:left w:val="none" w:sz="0" w:space="0" w:color="auto"/>
        <w:bottom w:val="none" w:sz="0" w:space="0" w:color="auto"/>
        <w:right w:val="none" w:sz="0" w:space="0" w:color="auto"/>
      </w:divBdr>
    </w:div>
    <w:div w:id="1994023928">
      <w:bodyDiv w:val="1"/>
      <w:marLeft w:val="0"/>
      <w:marRight w:val="0"/>
      <w:marTop w:val="0"/>
      <w:marBottom w:val="0"/>
      <w:divBdr>
        <w:top w:val="none" w:sz="0" w:space="0" w:color="auto"/>
        <w:left w:val="none" w:sz="0" w:space="0" w:color="auto"/>
        <w:bottom w:val="none" w:sz="0" w:space="0" w:color="auto"/>
        <w:right w:val="none" w:sz="0" w:space="0" w:color="auto"/>
      </w:divBdr>
    </w:div>
    <w:div w:id="20314512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_rels/footer1.xml.rels><?xml version="1.0" encoding="UTF-8" standalone="yes"?>
<Relationships xmlns="http://schemas.openxmlformats.org/package/2006/relationships"><Relationship Id="rId1" Type="http://schemas.openxmlformats.org/officeDocument/2006/relationships/image" Target="media/image12.png"/></Relationships>
</file>

<file path=word/_rels/footer2.xml.rels><?xml version="1.0" encoding="UTF-8" standalone="yes"?>
<Relationships xmlns="http://schemas.openxmlformats.org/package/2006/relationships"><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39FE1B-E2A2-4CE6-8763-2886AAE809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1347</TotalTime>
  <Pages>13</Pages>
  <Words>4720</Words>
  <Characters>25965</Characters>
  <Application>Microsoft Office Word</Application>
  <DocSecurity>0</DocSecurity>
  <Lines>216</Lines>
  <Paragraphs>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Edwin Mantilla</cp:lastModifiedBy>
  <cp:revision>28</cp:revision>
  <cp:lastPrinted>2024-02-26T13:04:00Z</cp:lastPrinted>
  <dcterms:created xsi:type="dcterms:W3CDTF">2024-04-10T16:39:00Z</dcterms:created>
  <dcterms:modified xsi:type="dcterms:W3CDTF">2024-10-23T17:08:00Z</dcterms:modified>
</cp:coreProperties>
</file>